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C4A" w:rsidRPr="00B86C4A" w:rsidRDefault="00B86C4A" w:rsidP="00B86C4A">
      <w:pPr>
        <w:tabs>
          <w:tab w:val="right" w:pos="9355"/>
        </w:tabs>
        <w:spacing w:after="0" w:line="276" w:lineRule="auto"/>
        <w:jc w:val="right"/>
        <w:rPr>
          <w:rFonts w:ascii="Times New Roman" w:hAnsi="Times New Roman" w:cs="Times New Roman"/>
          <w:b/>
          <w:sz w:val="24"/>
        </w:rPr>
      </w:pPr>
      <w:r w:rsidRPr="00B86C4A">
        <w:rPr>
          <w:rFonts w:ascii="Times New Roman" w:hAnsi="Times New Roman" w:cs="Times New Roman"/>
          <w:b/>
          <w:sz w:val="24"/>
        </w:rPr>
        <w:t>Приложение №1</w:t>
      </w:r>
    </w:p>
    <w:p w:rsidR="00B86C4A" w:rsidRPr="00B86C4A" w:rsidRDefault="00B86C4A" w:rsidP="00B86C4A">
      <w:pPr>
        <w:tabs>
          <w:tab w:val="right" w:pos="9355"/>
        </w:tabs>
        <w:spacing w:after="0" w:line="276" w:lineRule="auto"/>
        <w:jc w:val="right"/>
        <w:rPr>
          <w:rFonts w:ascii="Times New Roman" w:hAnsi="Times New Roman" w:cs="Times New Roman"/>
          <w:b/>
          <w:sz w:val="24"/>
        </w:rPr>
      </w:pPr>
      <w:r w:rsidRPr="00B86C4A">
        <w:rPr>
          <w:rFonts w:ascii="Times New Roman" w:hAnsi="Times New Roman" w:cs="Times New Roman"/>
          <w:b/>
          <w:sz w:val="24"/>
        </w:rPr>
        <w:t xml:space="preserve"> УТВЕРЖДЕН</w:t>
      </w:r>
    </w:p>
    <w:p w:rsidR="00B86C4A" w:rsidRDefault="00B86C4A" w:rsidP="00B86C4A">
      <w:pPr>
        <w:tabs>
          <w:tab w:val="right" w:pos="9355"/>
        </w:tabs>
        <w:spacing w:after="0" w:line="276" w:lineRule="auto"/>
        <w:jc w:val="right"/>
        <w:rPr>
          <w:rFonts w:ascii="Times New Roman" w:hAnsi="Times New Roman" w:cs="Times New Roman"/>
          <w:b/>
          <w:sz w:val="24"/>
        </w:rPr>
      </w:pPr>
      <w:r w:rsidRPr="00B86C4A">
        <w:rPr>
          <w:rFonts w:ascii="Times New Roman" w:hAnsi="Times New Roman" w:cs="Times New Roman"/>
          <w:b/>
          <w:sz w:val="24"/>
        </w:rPr>
        <w:t xml:space="preserve"> </w:t>
      </w:r>
      <w:proofErr w:type="gramStart"/>
      <w:r w:rsidRPr="00B86C4A">
        <w:rPr>
          <w:rFonts w:ascii="Times New Roman" w:hAnsi="Times New Roman" w:cs="Times New Roman"/>
          <w:b/>
          <w:sz w:val="24"/>
        </w:rPr>
        <w:t>приказом</w:t>
      </w:r>
      <w:proofErr w:type="gramEnd"/>
      <w:r w:rsidRPr="00B86C4A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B86C4A">
        <w:rPr>
          <w:rFonts w:ascii="Times New Roman" w:hAnsi="Times New Roman" w:cs="Times New Roman"/>
          <w:b/>
          <w:sz w:val="24"/>
        </w:rPr>
        <w:t>Минобрнауки</w:t>
      </w:r>
      <w:proofErr w:type="spellEnd"/>
      <w:r w:rsidRPr="00B86C4A">
        <w:rPr>
          <w:rFonts w:ascii="Times New Roman" w:hAnsi="Times New Roman" w:cs="Times New Roman"/>
          <w:b/>
          <w:sz w:val="24"/>
        </w:rPr>
        <w:t xml:space="preserve"> РД </w:t>
      </w:r>
    </w:p>
    <w:p w:rsidR="00B86C4A" w:rsidRDefault="00B86C4A" w:rsidP="00B86C4A">
      <w:pPr>
        <w:tabs>
          <w:tab w:val="right" w:pos="9355"/>
        </w:tabs>
        <w:spacing w:after="0" w:line="276" w:lineRule="auto"/>
        <w:jc w:val="right"/>
        <w:rPr>
          <w:rFonts w:ascii="Times New Roman" w:hAnsi="Times New Roman" w:cs="Times New Roman"/>
          <w:b/>
          <w:sz w:val="24"/>
        </w:rPr>
      </w:pPr>
      <w:proofErr w:type="gramStart"/>
      <w:r w:rsidRPr="00B86C4A">
        <w:rPr>
          <w:rFonts w:ascii="Times New Roman" w:hAnsi="Times New Roman" w:cs="Times New Roman"/>
          <w:b/>
          <w:sz w:val="24"/>
        </w:rPr>
        <w:t>от</w:t>
      </w:r>
      <w:proofErr w:type="gramEnd"/>
      <w:r w:rsidRPr="00B86C4A">
        <w:rPr>
          <w:rFonts w:ascii="Times New Roman" w:hAnsi="Times New Roman" w:cs="Times New Roman"/>
          <w:b/>
          <w:sz w:val="24"/>
        </w:rPr>
        <w:t xml:space="preserve"> «10» февраля 2023 г. № 05-02-1-160/23 </w:t>
      </w:r>
    </w:p>
    <w:p w:rsidR="00C1395B" w:rsidRPr="00B86C4A" w:rsidRDefault="00C1395B" w:rsidP="00B86C4A">
      <w:pPr>
        <w:tabs>
          <w:tab w:val="right" w:pos="9355"/>
        </w:tabs>
        <w:spacing w:after="0" w:line="276" w:lineRule="auto"/>
        <w:jc w:val="right"/>
        <w:rPr>
          <w:rFonts w:ascii="Times New Roman" w:hAnsi="Times New Roman" w:cs="Times New Roman"/>
          <w:b/>
          <w:sz w:val="24"/>
        </w:rPr>
      </w:pPr>
    </w:p>
    <w:p w:rsidR="00B86C4A" w:rsidRDefault="00B86C4A" w:rsidP="00EB52F1">
      <w:pPr>
        <w:tabs>
          <w:tab w:val="right" w:pos="9355"/>
        </w:tabs>
        <w:spacing w:after="0" w:line="276" w:lineRule="auto"/>
      </w:pPr>
    </w:p>
    <w:p w:rsidR="00EB52F1" w:rsidRPr="00B86C4A" w:rsidRDefault="00B86C4A" w:rsidP="00B86C4A">
      <w:pPr>
        <w:tabs>
          <w:tab w:val="right" w:pos="9355"/>
        </w:tabs>
        <w:spacing w:after="0" w:line="276" w:lineRule="auto"/>
        <w:jc w:val="center"/>
        <w:rPr>
          <w:rFonts w:ascii="Times New Roman" w:eastAsia="MS Mincho" w:hAnsi="Times New Roman" w:cs="Times New Roman"/>
          <w:b/>
          <w:sz w:val="36"/>
          <w:szCs w:val="28"/>
          <w:lang w:eastAsia="ru-RU"/>
        </w:rPr>
      </w:pPr>
      <w:r w:rsidRPr="00B86C4A">
        <w:rPr>
          <w:rFonts w:ascii="Times New Roman" w:hAnsi="Times New Roman" w:cs="Times New Roman"/>
          <w:b/>
          <w:sz w:val="28"/>
        </w:rPr>
        <w:t>Порядок проведения республиканского этапа Всероссийского профессионального конкурса «Воспитатель года России» в 2023 году в Республике Дагестан</w:t>
      </w:r>
    </w:p>
    <w:p w:rsidR="00EB52F1" w:rsidRPr="00EB52F1" w:rsidRDefault="00EB52F1" w:rsidP="00EB52F1">
      <w:pPr>
        <w:spacing w:after="0" w:line="276" w:lineRule="auto"/>
        <w:jc w:val="right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EB52F1" w:rsidRPr="00EB52F1" w:rsidRDefault="00EB52F1" w:rsidP="00EB52F1">
      <w:pPr>
        <w:spacing w:after="0" w:line="276" w:lineRule="auto"/>
        <w:jc w:val="right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</w:p>
    <w:p w:rsidR="00EB52F1" w:rsidRPr="00EB52F1" w:rsidRDefault="00EB52F1" w:rsidP="00EB52F1">
      <w:pPr>
        <w:spacing w:after="200" w:line="276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EB52F1" w:rsidRPr="00EB52F1" w:rsidRDefault="00EB52F1" w:rsidP="00EB52F1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1.1. Настоящий Порядок проведения республиканского профессионального конкурса педагогов дошкольного образования «Воспитатель года Дагестана – 2022» (далее – Порядок, Конкурс) разработан в соответствии с Положением о Всероссийском профессиональном конкурсе «Воспитатель года России» </w:t>
      </w: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(далее – Положение о Конкурсе), 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утвержденным совместно Министерством просвещения Российской Федерации и Профессиональным союзом работников народного образования и науки Российской Федерации 25 февраля 2020 года.</w:t>
      </w:r>
    </w:p>
    <w:p w:rsidR="00EB52F1" w:rsidRPr="00EB52F1" w:rsidRDefault="00EB52F1" w:rsidP="00EB52F1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1.2. Настоящий Порядок определяет сроки проведения Конкурса, перечень документов и материалов, предоставляемых для участия в Конкурсе; структуру, формат проведения и критерии оценки конкурсных испытаний; требования к жюри Конкурса; порядок определения лауреатов (дипломантов), призеров и победителя Конкурса, и их награждения.</w:t>
      </w:r>
    </w:p>
    <w:p w:rsidR="00EB52F1" w:rsidRPr="00EB52F1" w:rsidRDefault="00EB52F1" w:rsidP="00EB52F1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1.3. Конкурс проводится Министерством образования и науки Республики Дагестан и Дагестанской республиканской организацией Общероссийского Профсоюза образования.</w:t>
      </w:r>
    </w:p>
    <w:p w:rsidR="00EB52F1" w:rsidRPr="00EB52F1" w:rsidRDefault="00EB52F1" w:rsidP="00EB52F1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1.4. Конкурс проходит в два тура: заочный и очный.</w:t>
      </w:r>
    </w:p>
    <w:p w:rsidR="00EB52F1" w:rsidRPr="00EB52F1" w:rsidRDefault="00EB52F1" w:rsidP="00EB52F1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EB52F1" w:rsidRPr="00EB52F1" w:rsidRDefault="00EB52F1" w:rsidP="00EB52F1">
      <w:pPr>
        <w:spacing w:after="0" w:line="276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2. Место и сроки проведения Конкурса. Условия участия, требования к документам и материалам</w:t>
      </w:r>
    </w:p>
    <w:p w:rsidR="00EB52F1" w:rsidRPr="00EB52F1" w:rsidRDefault="00EB52F1" w:rsidP="00EB52F1">
      <w:pPr>
        <w:spacing w:after="0" w:line="276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</w:p>
    <w:p w:rsidR="00EB52F1" w:rsidRPr="00EB52F1" w:rsidRDefault="00EB52F1" w:rsidP="00EB52F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2.1. Конкурса проводится </w:t>
      </w:r>
      <w:r w:rsidR="006F5C1E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в два тура с 18 по 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2</w:t>
      </w:r>
      <w:r w:rsidR="00B86C4A">
        <w:rPr>
          <w:rFonts w:ascii="Times New Roman" w:eastAsia="MS Mincho" w:hAnsi="Times New Roman" w:cs="Times New Roman"/>
          <w:sz w:val="28"/>
          <w:szCs w:val="28"/>
          <w:lang w:eastAsia="ru-RU"/>
        </w:rPr>
        <w:t>4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марта 202</w:t>
      </w:r>
      <w:r w:rsidR="00B86C4A">
        <w:rPr>
          <w:rFonts w:ascii="Times New Roman" w:eastAsia="MS Mincho" w:hAnsi="Times New Roman" w:cs="Times New Roman"/>
          <w:sz w:val="28"/>
          <w:szCs w:val="28"/>
          <w:lang w:eastAsia="ru-RU"/>
        </w:rPr>
        <w:t>3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года на базе </w:t>
      </w: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муниципального казенного дошкольного образовательного учреждения «Радуга» </w:t>
      </w:r>
      <w:proofErr w:type="spellStart"/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с.Цуриб</w:t>
      </w:r>
      <w:proofErr w:type="spellEnd"/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.</w:t>
      </w:r>
    </w:p>
    <w:p w:rsidR="00EB52F1" w:rsidRPr="00EB52F1" w:rsidRDefault="00EB52F1" w:rsidP="00EB52F1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2.2. Сроки проведения Конкурса: заочный тур – 22 марта 202</w:t>
      </w:r>
      <w:r w:rsidR="00B86C4A">
        <w:rPr>
          <w:rFonts w:ascii="Times New Roman" w:eastAsia="MS Mincho" w:hAnsi="Times New Roman" w:cs="Times New Roman"/>
          <w:sz w:val="28"/>
          <w:szCs w:val="28"/>
          <w:lang w:eastAsia="ru-RU"/>
        </w:rPr>
        <w:t>3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года, первый очный тур – 2</w:t>
      </w:r>
      <w:r w:rsidR="00B86C4A">
        <w:rPr>
          <w:rFonts w:ascii="Times New Roman" w:eastAsia="MS Mincho" w:hAnsi="Times New Roman" w:cs="Times New Roman"/>
          <w:sz w:val="28"/>
          <w:szCs w:val="28"/>
          <w:lang w:eastAsia="ru-RU"/>
        </w:rPr>
        <w:t>4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марта 202</w:t>
      </w:r>
      <w:r w:rsidR="00B86C4A">
        <w:rPr>
          <w:rFonts w:ascii="Times New Roman" w:eastAsia="MS Mincho" w:hAnsi="Times New Roman" w:cs="Times New Roman"/>
          <w:sz w:val="28"/>
          <w:szCs w:val="28"/>
          <w:lang w:eastAsia="ru-RU"/>
        </w:rPr>
        <w:t>3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года.</w:t>
      </w:r>
    </w:p>
    <w:p w:rsidR="00EB52F1" w:rsidRPr="00EB52F1" w:rsidRDefault="00EB52F1" w:rsidP="00EB52F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2F1" w:rsidRPr="00EB52F1" w:rsidRDefault="00EB52F1" w:rsidP="00EB52F1">
      <w:pPr>
        <w:tabs>
          <w:tab w:val="left" w:pos="284"/>
        </w:tabs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2.3. Участие в Конкурсе принимают педагогические работники со стажем педагогической работы не менее трех лет, являющиеся гражданами Российской Федерации и работающие в образовательных организациях, 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lastRenderedPageBreak/>
        <w:t>реализующих образовательные программы дошкольного образования и осуществляющих свою деятельность на территории Республики Дагестан, независимо от их организационно–правовых форм.</w:t>
      </w:r>
    </w:p>
    <w:p w:rsidR="00EB52F1" w:rsidRPr="00EB52F1" w:rsidRDefault="00EB52F1" w:rsidP="00EB52F1">
      <w:pPr>
        <w:spacing w:after="200" w:line="276" w:lineRule="auto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</w:p>
    <w:p w:rsidR="00EB52F1" w:rsidRPr="00EB52F1" w:rsidRDefault="00EB52F1" w:rsidP="00EB52F1">
      <w:pPr>
        <w:spacing w:after="200" w:line="276" w:lineRule="auto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2.4. Для участия в республиканском этапе Конкурса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муниципальный орган, осуществляющий управление в сфере образования</w:t>
      </w: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 направляет одного представителя – победителя муниципального этапа Конкурса либо, по объективным причинам, иного участника.</w:t>
      </w:r>
    </w:p>
    <w:p w:rsidR="00EB52F1" w:rsidRPr="00EB52F1" w:rsidRDefault="00EB52F1" w:rsidP="00EB52F1">
      <w:pPr>
        <w:tabs>
          <w:tab w:val="left" w:pos="284"/>
        </w:tabs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2.5. Заявители ‒ муниципальные органы, осуществляющий управление в сфере образования, (далее – Заявители) направляют в оргкомитет Конкурса в электронном виде на адрес: </w:t>
      </w:r>
      <w:hyperlink r:id="rId5" w:history="1">
        <w:r w:rsidRPr="00EB52F1">
          <w:rPr>
            <w:rFonts w:ascii="Times New Roman" w:eastAsia="MS Mincho" w:hAnsi="Times New Roman" w:cs="Times New Roman"/>
            <w:sz w:val="28"/>
            <w:szCs w:val="28"/>
            <w:lang w:eastAsia="ru-RU"/>
          </w:rPr>
          <w:t>alievaxb.dou@dagminobr.ru</w:t>
        </w:r>
      </w:hyperlink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и нарочным в отдел дошкольного образования Министерства образования и науки Республики Дагестан по адресу: г. Махачкала, ул. </w:t>
      </w:r>
      <w:proofErr w:type="spellStart"/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Даниялова</w:t>
      </w:r>
      <w:proofErr w:type="spellEnd"/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, д.32, </w:t>
      </w:r>
      <w:proofErr w:type="spellStart"/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каб</w:t>
      </w:r>
      <w:proofErr w:type="spellEnd"/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. 26, не позднее 1 апреля 2022 г. следующие документы и материалы в соответствии с образцами согласно приложениям:</w:t>
      </w:r>
    </w:p>
    <w:p w:rsidR="00EB52F1" w:rsidRPr="00EB52F1" w:rsidRDefault="00EB52F1" w:rsidP="00EB52F1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–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представление по форме (Приложение № 1);</w:t>
      </w:r>
    </w:p>
    <w:p w:rsidR="00EB52F1" w:rsidRPr="00EB52F1" w:rsidRDefault="00EB52F1" w:rsidP="00EB52F1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– выписку из протокола заседания жюри муниципального этапа конкурса за подписью руководителя муниципального органа управления образованием (Приложение № 2); </w:t>
      </w:r>
    </w:p>
    <w:p w:rsidR="00EB52F1" w:rsidRPr="00EB52F1" w:rsidRDefault="00EB52F1" w:rsidP="00EB52F1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– личное заявление кандидата (Приложение № 3);</w:t>
      </w:r>
    </w:p>
    <w:p w:rsidR="00EB52F1" w:rsidRPr="00EB52F1" w:rsidRDefault="00EB52F1" w:rsidP="00EB52F1">
      <w:pPr>
        <w:spacing w:after="200" w:line="276" w:lineRule="auto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– информационную карту в формате </w:t>
      </w:r>
      <w:proofErr w:type="spellStart"/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Word</w:t>
      </w:r>
      <w:proofErr w:type="spellEnd"/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 с включением скан–копии страницы с подписью конкурсанта (Приложение 4);</w:t>
      </w:r>
    </w:p>
    <w:p w:rsidR="00EB52F1" w:rsidRPr="00EB52F1" w:rsidRDefault="00EB52F1" w:rsidP="00EB52F1">
      <w:pPr>
        <w:spacing w:after="200" w:line="276" w:lineRule="auto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– согласие участника Конкурса на обработку персональных данных (публикацию персональных данных, в том числе посредством информационно– телекоммуникационной сети Интернет) (Приложение 5);</w:t>
      </w:r>
    </w:p>
    <w:p w:rsidR="00EB52F1" w:rsidRPr="00EB52F1" w:rsidRDefault="00EB52F1" w:rsidP="00EB52F1">
      <w:pPr>
        <w:spacing w:after="200" w:line="276" w:lineRule="auto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– фотографию участника в вертикальном формате (формат файла: </w:t>
      </w:r>
      <w:proofErr w:type="spellStart"/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jpg</w:t>
      </w:r>
      <w:proofErr w:type="spellEnd"/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 или </w:t>
      </w:r>
      <w:proofErr w:type="spellStart"/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png</w:t>
      </w:r>
      <w:proofErr w:type="spellEnd"/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, размер фотографии до 10 Мб);</w:t>
      </w:r>
    </w:p>
    <w:p w:rsidR="00EB52F1" w:rsidRPr="00EB52F1" w:rsidRDefault="00EB52F1" w:rsidP="00EB52F1">
      <w:pPr>
        <w:spacing w:after="200" w:line="276" w:lineRule="auto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2.6. </w:t>
      </w: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Кандидат не допускается к участию в Конкурсе, если:</w:t>
      </w:r>
    </w:p>
    <w:p w:rsidR="00EB52F1" w:rsidRPr="00EB52F1" w:rsidRDefault="00EB52F1" w:rsidP="00EB52F1">
      <w:pPr>
        <w:spacing w:after="200" w:line="276" w:lineRule="auto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proofErr w:type="gramStart"/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не</w:t>
      </w:r>
      <w:proofErr w:type="gramEnd"/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 является гражданином Российской Федерации;</w:t>
      </w:r>
    </w:p>
    <w:p w:rsidR="00EB52F1" w:rsidRPr="00EB52F1" w:rsidRDefault="00EB52F1" w:rsidP="00EB52F1">
      <w:pPr>
        <w:spacing w:after="200" w:line="276" w:lineRule="auto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proofErr w:type="gramStart"/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не</w:t>
      </w:r>
      <w:proofErr w:type="gramEnd"/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 является в момент подачи документов педагогическим работником образовательной организации, реализующей образовательные программы дошкольного образования;</w:t>
      </w:r>
    </w:p>
    <w:p w:rsidR="00EB52F1" w:rsidRPr="00EB52F1" w:rsidRDefault="00EB52F1" w:rsidP="00EB52F1">
      <w:pPr>
        <w:spacing w:after="200" w:line="276" w:lineRule="auto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proofErr w:type="gramStart"/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занимает</w:t>
      </w:r>
      <w:proofErr w:type="gramEnd"/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 должность или исполняет обязанности руководителя/заместителя руководителя образовательной организации;</w:t>
      </w:r>
    </w:p>
    <w:p w:rsidR="00EB52F1" w:rsidRPr="00EB52F1" w:rsidRDefault="00EB52F1" w:rsidP="00EB52F1">
      <w:pPr>
        <w:spacing w:after="200" w:line="276" w:lineRule="auto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proofErr w:type="gramStart"/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представлен</w:t>
      </w:r>
      <w:proofErr w:type="gramEnd"/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 неполный комплект документов и материалов или в них содержатся недостоверные сведения;</w:t>
      </w:r>
    </w:p>
    <w:p w:rsidR="00EB52F1" w:rsidRPr="00EB52F1" w:rsidRDefault="00EB52F1" w:rsidP="00EB52F1">
      <w:pPr>
        <w:spacing w:after="200" w:line="276" w:lineRule="auto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proofErr w:type="gramStart"/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lastRenderedPageBreak/>
        <w:t>заявка</w:t>
      </w:r>
      <w:proofErr w:type="gramEnd"/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 на участие в заключительном этапе Конкурса поступила позже установленного срока.</w:t>
      </w:r>
    </w:p>
    <w:p w:rsidR="00EB52F1" w:rsidRPr="00EB52F1" w:rsidRDefault="00EB52F1" w:rsidP="00EB52F1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2.7. Для сопровождения участников на конкурс приглашаются: муниципальные кураторы Конкурса, методисты, руководители организаций, реализующих образовательные программы дошкольного образования, работники системы образования различных уровней (без ограничений по количественному составу). Расходы на участников и сопровождающего (их) лица(лиц) осуществляются за счет направляющей стороны.</w:t>
      </w:r>
    </w:p>
    <w:p w:rsidR="00EB52F1" w:rsidRPr="00EB52F1" w:rsidRDefault="00EB52F1" w:rsidP="00EB52F1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2.8. Все участники Очного тура конкурса автоматически становятся членами Республиканского клуба «Воспитатель года «Созвездие».</w:t>
      </w:r>
    </w:p>
    <w:p w:rsidR="00EB52F1" w:rsidRPr="00EB52F1" w:rsidRDefault="00EB52F1" w:rsidP="00EB52F1">
      <w:pPr>
        <w:spacing w:after="0" w:line="276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EB52F1" w:rsidRPr="00EB52F1" w:rsidRDefault="00EB52F1" w:rsidP="00EB52F1">
      <w:pPr>
        <w:spacing w:after="0" w:line="276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3. Конкурсные мероприятия республиканского этапа Конкурса.</w:t>
      </w:r>
    </w:p>
    <w:p w:rsidR="00EB52F1" w:rsidRPr="00EB52F1" w:rsidRDefault="00EB52F1" w:rsidP="00EB52F1">
      <w:pPr>
        <w:spacing w:after="200" w:line="276" w:lineRule="auto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3.1. </w:t>
      </w:r>
      <w:r w:rsidR="00036CAB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Муниципальный э</w:t>
      </w: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тап Конкурса проходит в </w:t>
      </w:r>
      <w:r w:rsidR="00BC1122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два</w:t>
      </w: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 тура: заочный, очный  туры.</w:t>
      </w:r>
    </w:p>
    <w:p w:rsidR="00EB52F1" w:rsidRPr="00EB52F1" w:rsidRDefault="00EB52F1" w:rsidP="00EB52F1">
      <w:pPr>
        <w:spacing w:after="200" w:line="276" w:lineRule="auto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3.2. Заочный тур включает два конкурсных испытания: «Интернет–портфолио» и «Визитная карточка «Я – педагог».</w:t>
      </w:r>
    </w:p>
    <w:p w:rsidR="00EB52F1" w:rsidRPr="00EB52F1" w:rsidRDefault="00EB52F1" w:rsidP="00EB52F1">
      <w:pPr>
        <w:spacing w:after="0" w:line="276" w:lineRule="auto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3.2.1. Конкурсное испытание «Интернет–портфолио»</w:t>
      </w:r>
    </w:p>
    <w:p w:rsidR="00EB52F1" w:rsidRPr="00EB52F1" w:rsidRDefault="00EB52F1" w:rsidP="00EB52F1">
      <w:pPr>
        <w:spacing w:after="0" w:line="276" w:lineRule="auto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</w:pP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Цель конкурсного испытания – демонстрация конкурсантом различных аспектов профессиональной деятельности с использованием информационно– коммуникационных технологий.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Формат конкурсного испытания: интернет–ресурс участника Конкурса (страница на интернет–сайте образовательной организации, в которой работает участник, или ссылка на личный сайт, размещенная на странице образовательной организации), на котором представлены методические разработки, материалы, отражающие опыт и специфику профессиональной деятельности конкурсанта, фото– и видеоматериалы.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Организационная схема проведения конкурсного испытания: адрес интернет– ресурса вносится в информационную карту участника (приложение №4). Предоставляется только один интернет–адрес. Интернет–адрес должен быть активным при открытии посредством входа через любой распространенный браузер.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Порядок оценивания конкурсного испытания «Интернет–портфолио»: оценивание конкурсного испытания осуществляется в дистанционном режиме.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Оценивание производится по 2 критериям. Критерии не равнозначны и имеют разное выражение в баллах, каждый критерий раскрывается через совокупность показателей. Каждый показатель оценивается по шкале от 0 до 2 баллов, где 0 баллов – «показатель не проявлен»,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</w:t>
      </w: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1 балл – «показатель проявлен частично», 2 балла – «показатель проявлен в полной мере».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lastRenderedPageBreak/>
        <w:t>Максимальная оценка за конкурсное испытание «Интернет–портфолио» – 20 баллов.</w:t>
      </w:r>
    </w:p>
    <w:p w:rsidR="00EB52F1" w:rsidRPr="00EB52F1" w:rsidRDefault="00EB52F1" w:rsidP="00EB52F1">
      <w:pPr>
        <w:spacing w:after="200" w:line="276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ab/>
      </w:r>
      <w:r w:rsidRPr="00EB52F1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 xml:space="preserve">Критерии и показатели оценки конкурсного испытания 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2278"/>
        <w:gridCol w:w="567"/>
        <w:gridCol w:w="5305"/>
        <w:gridCol w:w="1074"/>
      </w:tblGrid>
      <w:tr w:rsidR="00EB52F1" w:rsidRPr="00EB52F1" w:rsidTr="009679F5">
        <w:tc>
          <w:tcPr>
            <w:tcW w:w="558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278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 xml:space="preserve">Критерии </w:t>
            </w:r>
          </w:p>
        </w:tc>
        <w:tc>
          <w:tcPr>
            <w:tcW w:w="567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305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Баллы</w:t>
            </w:r>
          </w:p>
        </w:tc>
      </w:tr>
      <w:tr w:rsidR="00EB52F1" w:rsidRPr="00EB52F1" w:rsidTr="009679F5">
        <w:tc>
          <w:tcPr>
            <w:tcW w:w="558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78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Содержательность</w:t>
            </w:r>
          </w:p>
          <w:p w:rsidR="00EB52F1" w:rsidRPr="00EB52F1" w:rsidRDefault="00EB52F1" w:rsidP="00EB52F1">
            <w:pPr>
              <w:spacing w:after="0" w:line="276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и</w:t>
            </w:r>
            <w:proofErr w:type="gramEnd"/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практическая значимость материалов</w:t>
            </w:r>
          </w:p>
        </w:tc>
        <w:tc>
          <w:tcPr>
            <w:tcW w:w="567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5305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содержание</w:t>
            </w:r>
            <w:proofErr w:type="gramEnd"/>
            <w:r w:rsidRPr="00EB52F1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материалов ориентировано на различные категории участников</w:t>
            </w:r>
          </w:p>
          <w:p w:rsidR="00EB52F1" w:rsidRPr="00EB52F1" w:rsidRDefault="00EB52F1" w:rsidP="00EB52F1">
            <w:pPr>
              <w:spacing w:after="0" w:line="276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>образовательных</w:t>
            </w:r>
            <w:proofErr w:type="gramEnd"/>
            <w:r w:rsidRPr="00EB52F1"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  <w:t xml:space="preserve"> отношений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rPr>
          <w:trHeight w:val="719"/>
        </w:trPr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7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5305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материалов отражает основные направления (одно или несколько) развития детей в соответствии с требованиями ФГОС ДО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7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5305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материалы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имеют </w:t>
            </w:r>
            <w:proofErr w:type="spell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практикоориентированный</w:t>
            </w:r>
            <w:proofErr w:type="spell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характер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7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1.4</w:t>
            </w:r>
          </w:p>
        </w:tc>
        <w:tc>
          <w:tcPr>
            <w:tcW w:w="5305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материалы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представляют интерес для профессионального сообщества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rPr>
          <w:trHeight w:val="856"/>
        </w:trPr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7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1.5</w:t>
            </w:r>
          </w:p>
        </w:tc>
        <w:tc>
          <w:tcPr>
            <w:tcW w:w="5305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представлены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полезные ссылки на ресурсы, посвященные вопросам дошкольного образования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58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78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Характеристики ресурса </w:t>
            </w:r>
          </w:p>
        </w:tc>
        <w:tc>
          <w:tcPr>
            <w:tcW w:w="567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5305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обеспечены</w:t>
            </w:r>
            <w:proofErr w:type="gramEnd"/>
            <w:r w:rsidRPr="00EB52F1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 xml:space="preserve"> четкая структура представления материалов и удобство навигации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7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5305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предусмотрена</w:t>
            </w:r>
            <w:proofErr w:type="gramEnd"/>
            <w:r w:rsidRPr="00EB52F1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 xml:space="preserve"> возможность осуществления «обратной связи»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7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5305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EB52F1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используются</w:t>
            </w:r>
            <w:proofErr w:type="gramEnd"/>
            <w:r w:rsidRPr="00EB52F1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 xml:space="preserve"> разные формы представления информации (текстовая, числовая, графическая, аудио, видео и др.)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7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2.4</w:t>
            </w:r>
          </w:p>
        </w:tc>
        <w:tc>
          <w:tcPr>
            <w:tcW w:w="5305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материалы</w:t>
            </w:r>
            <w:proofErr w:type="gramEnd"/>
            <w:r w:rsidRPr="00EB52F1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 xml:space="preserve"> регулярно обновляются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rPr>
          <w:trHeight w:val="966"/>
        </w:trPr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7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2.5</w:t>
            </w:r>
          </w:p>
        </w:tc>
        <w:tc>
          <w:tcPr>
            <w:tcW w:w="5305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>отсутствуют</w:t>
            </w:r>
            <w:proofErr w:type="gramEnd"/>
            <w:r w:rsidRPr="00EB52F1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  <w:t xml:space="preserve"> орфографические, пунктуационные и грамматические ошибки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2836" w:type="dxa"/>
            <w:gridSpan w:val="2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Итоговый балл</w:t>
            </w:r>
          </w:p>
        </w:tc>
        <w:tc>
          <w:tcPr>
            <w:tcW w:w="5872" w:type="dxa"/>
            <w:gridSpan w:val="2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20</w:t>
            </w:r>
          </w:p>
        </w:tc>
      </w:tr>
    </w:tbl>
    <w:p w:rsidR="006F5C1E" w:rsidRDefault="006F5C1E" w:rsidP="00EB52F1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5C1E" w:rsidRDefault="006F5C1E" w:rsidP="00EB52F1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52F1" w:rsidRPr="00EB52F1" w:rsidRDefault="00EB52F1" w:rsidP="00EB52F1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52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3.2.2. Конкурсное испытание «Визитная карточка «Я – педагог»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Цель конкурсного испытания – демонстрация конкурсантом профессиональных достижений с использованием информационно– коммуникационных технологий.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lastRenderedPageBreak/>
        <w:t>Формат конкурсного испытания: видеоролик продолжительностью до 3 минут. Видеоролик должен содержать информацию о достижениях конкурсанта в профессиональной и общественной деятельности, отражать его профессиональную культуру, демонстрировать современные способы педагогической деятельности.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color w:val="000000"/>
          <w:sz w:val="28"/>
          <w:szCs w:val="28"/>
          <w:lang w:eastAsia="ru-RU"/>
        </w:rPr>
        <w:t>Организационная схема конкурсного испытания: видеоролик создается конкурсантом в заочном режиме и размещается в личном кабинете конкурсанта или на официальном</w:t>
      </w:r>
      <w:r w:rsidRPr="00EB52F1">
        <w:rPr>
          <w:rFonts w:ascii="Times New Roman" w:eastAsia="MS Mincho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>интернет–сайте образовательной организации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. Технические требования к видеоролику: возможность просмотра в режимах онлайн и </w:t>
      </w:r>
      <w:proofErr w:type="spellStart"/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оффлайн</w:t>
      </w:r>
      <w:proofErr w:type="spellEnd"/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; разрешение – 1920*1080 (16:9); частота кадров – 25 кадров/с; скорость потока – не менее 13,0 Мбит/с; кодировка – AVC; формат файла – mpg4. Видеоролик должен содержать информационную заставку с указанием муниципального образования Республики Дагестан, населенного пункта, образовательной организации, Ф.И.О. конкурсанта.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Порядок оценивания конкурсного испытания «Визитная карточка «Я – педагог»: оценивание конкурсного испытания осуществляется в дистанционном режиме.</w:t>
      </w:r>
    </w:p>
    <w:p w:rsid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Оценивание производится по 2 критериям. Критерии не равнозначны и имеют разное выражение в баллах, каждый критерий раскрывается через совокупность показателей. Каждый показатель оценивается по шкале от 0 до 2 баллов, где 0 баллов – «показатель не проявлен», 1 балл – «показатель проявлен частично», 2 балла – «показатель проявлен в полной мере». Максимальная оценка за конкурсное испытание «Визитная карточка «Я – педагог» – 10 баллов.</w:t>
      </w:r>
      <w:r w:rsidR="004C0550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                    </w:t>
      </w:r>
    </w:p>
    <w:p w:rsidR="004C0550" w:rsidRDefault="004C0550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EB52F1" w:rsidRPr="00EB52F1" w:rsidRDefault="00EB52F1" w:rsidP="00EB52F1">
      <w:pPr>
        <w:spacing w:after="200" w:line="276" w:lineRule="auto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EB52F1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 xml:space="preserve">Критерии и показатели оценки конкурсного испытания 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4"/>
        <w:gridCol w:w="2577"/>
        <w:gridCol w:w="810"/>
        <w:gridCol w:w="4767"/>
        <w:gridCol w:w="1074"/>
      </w:tblGrid>
      <w:tr w:rsidR="00EB52F1" w:rsidRPr="00EB52F1" w:rsidTr="009679F5">
        <w:tc>
          <w:tcPr>
            <w:tcW w:w="55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577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 xml:space="preserve">Критерии </w:t>
            </w:r>
          </w:p>
        </w:tc>
        <w:tc>
          <w:tcPr>
            <w:tcW w:w="81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767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Баллы</w:t>
            </w:r>
          </w:p>
        </w:tc>
      </w:tr>
      <w:tr w:rsidR="00EB52F1" w:rsidRPr="00EB52F1" w:rsidTr="009679F5">
        <w:tc>
          <w:tcPr>
            <w:tcW w:w="554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77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Информативность и содержательность </w:t>
            </w:r>
          </w:p>
          <w:p w:rsidR="00EB52F1" w:rsidRPr="00EB52F1" w:rsidRDefault="00EB52F1" w:rsidP="00EB52F1">
            <w:pPr>
              <w:spacing w:after="0" w:line="276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4767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демонстрируются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профессиональные достижения педагога в работе с</w:t>
            </w:r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воспитанниками, с родителями (законными представителями) воспитанников, коллегами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rPr>
          <w:trHeight w:val="791"/>
        </w:trPr>
        <w:tc>
          <w:tcPr>
            <w:tcW w:w="554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77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1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4767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демонстрируются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интересы и увлечения педагога, связанные с профессиональной деятельностью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rPr>
          <w:trHeight w:val="1094"/>
        </w:trPr>
        <w:tc>
          <w:tcPr>
            <w:tcW w:w="554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77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1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4767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демонстрируется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индивидуальный стиль профессиональной деятельности и оригинальность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54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577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Представление информации </w:t>
            </w:r>
          </w:p>
        </w:tc>
        <w:tc>
          <w:tcPr>
            <w:tcW w:w="81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4767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соблюдается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соответствие видеоряда содержанию 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rPr>
          <w:trHeight w:val="654"/>
        </w:trPr>
        <w:tc>
          <w:tcPr>
            <w:tcW w:w="554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77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1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4767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видеоряд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композиция и содержание интересны и оригинальны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3131" w:type="dxa"/>
            <w:gridSpan w:val="2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Итоговый балл</w:t>
            </w:r>
          </w:p>
        </w:tc>
        <w:tc>
          <w:tcPr>
            <w:tcW w:w="5577" w:type="dxa"/>
            <w:gridSpan w:val="2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10</w:t>
            </w:r>
          </w:p>
        </w:tc>
      </w:tr>
    </w:tbl>
    <w:p w:rsidR="00EB52F1" w:rsidRPr="00EB52F1" w:rsidRDefault="00EB52F1" w:rsidP="00EB52F1">
      <w:pPr>
        <w:spacing w:after="0" w:line="276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bookmarkStart w:id="1" w:name="OLE_LINK5"/>
      <w:bookmarkStart w:id="2" w:name="OLE_LINK6"/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Итоги первого (заочного) тура засчитываются конкурсантам, набравшим одинаковое количество баллов по итогам второго (очного) тура Конкурса, в момент определения лауреатов (дипломантов), призеров Конкурса.</w:t>
      </w:r>
      <w:bookmarkEnd w:id="1"/>
      <w:bookmarkEnd w:id="2"/>
    </w:p>
    <w:p w:rsidR="00EB52F1" w:rsidRPr="00EB52F1" w:rsidRDefault="00EB52F1" w:rsidP="00EB52F1">
      <w:pPr>
        <w:spacing w:after="0" w:line="276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EB52F1" w:rsidRPr="00EB52F1" w:rsidRDefault="00EB52F1" w:rsidP="00EB52F1">
      <w:pPr>
        <w:spacing w:after="200" w:line="276" w:lineRule="auto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3.3. Первый очный тур включает два конкурсных испытания: «Моя педагогическая находка» и «Педагогическое мероприятие с детьми».</w:t>
      </w:r>
    </w:p>
    <w:p w:rsidR="00EB52F1" w:rsidRPr="00EB52F1" w:rsidRDefault="00EB52F1" w:rsidP="00EB52F1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3.3.1. Конкурсное испытание «Моя педагогическая находка» 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Цель конкурсного испытания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: демонстрация конкурсантом наиболее значимого в его деятельности способа, метода или приема обучения, воспитания и развития детей дошкольного возраста.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Формат конкурсного испытания: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выступление конкурсанта, демонстрирующее элемент профессиональной деятельности, который он позиционирует как свою педагогическую находку.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 xml:space="preserve">Организационная схема конкурсного испытания: 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последовательность выступлений конкурсантов определяется жеребьевкой. Выступление конкурсанта может сопровождаться презентацией или видеофрагментами.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Регламент конкурсного испытания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– 15 минут (выступление конкурсанта – 10 минут; ответы на вопросы жюри – 5 минут).</w:t>
      </w:r>
    </w:p>
    <w:p w:rsidR="00EB52F1" w:rsidRPr="00EB52F1" w:rsidRDefault="00EB52F1" w:rsidP="00EB52F1">
      <w:pPr>
        <w:spacing w:after="200" w:line="276" w:lineRule="auto"/>
        <w:ind w:firstLine="708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Порядок оценивания конкурсного испытания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«Моя педагогическая находка»: оценивание конкурсного испытания осуществляется в очном режиме. Оценка каждого члена жюри фиксируется им в индивидуальной оценочной ведомости. Оценивание производится по 3 критериям. Критерии не равнозначны и имеют разное выражение в баллах, каждый критерий раскрывается через совокупность показателей. Каждый показатель оценивается по шкале от 0 до 2 баллов, где 0 баллов – «показатель не проявлен», 1 балл – «показатель проявлен частично», 2 балла – «показатель проявлен в полной мере». Максимальная оценка за конкурсное испытание «Моя педагогическая находка» – </w:t>
      </w:r>
      <w:r w:rsidRPr="00EB52F1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30 баллов.</w:t>
      </w:r>
    </w:p>
    <w:p w:rsidR="00EB52F1" w:rsidRPr="00EB52F1" w:rsidRDefault="00EB52F1" w:rsidP="00EB52F1">
      <w:pPr>
        <w:spacing w:after="200" w:line="276" w:lineRule="auto"/>
        <w:ind w:firstLine="708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 xml:space="preserve">Критерии и показатели оценки конкурсного испытания 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2602"/>
        <w:gridCol w:w="670"/>
        <w:gridCol w:w="4878"/>
        <w:gridCol w:w="1074"/>
      </w:tblGrid>
      <w:tr w:rsidR="00EB52F1" w:rsidRPr="00EB52F1" w:rsidTr="009679F5">
        <w:tc>
          <w:tcPr>
            <w:tcW w:w="558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602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 xml:space="preserve">Критерии </w:t>
            </w:r>
          </w:p>
        </w:tc>
        <w:tc>
          <w:tcPr>
            <w:tcW w:w="67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878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Баллы</w:t>
            </w:r>
          </w:p>
        </w:tc>
      </w:tr>
      <w:tr w:rsidR="00EB52F1" w:rsidRPr="00EB52F1" w:rsidTr="009679F5">
        <w:tc>
          <w:tcPr>
            <w:tcW w:w="558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02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Методическая грамотность</w:t>
            </w:r>
          </w:p>
          <w:p w:rsidR="00EB52F1" w:rsidRPr="00EB52F1" w:rsidRDefault="00EB52F1" w:rsidP="00EB52F1">
            <w:pPr>
              <w:spacing w:after="0" w:line="276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1.1</w:t>
            </w:r>
          </w:p>
        </w:tc>
        <w:tc>
          <w:tcPr>
            <w:tcW w:w="4878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обосновывает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актуальность демонстрируемого </w:t>
            </w:r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способа/метода/приема для своей педагогической практики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lastRenderedPageBreak/>
              <w:t>0 – 2</w:t>
            </w:r>
          </w:p>
        </w:tc>
      </w:tr>
      <w:tr w:rsidR="00EB52F1" w:rsidRPr="00EB52F1" w:rsidTr="009679F5">
        <w:trPr>
          <w:trHeight w:val="958"/>
        </w:trPr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4878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выявляет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инновационную составляющую демонстрируемого способа/ метода/ приема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4878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обозначает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цели и планируемые результаты применения демонстрируемого способа/метода/приема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1.4</w:t>
            </w:r>
          </w:p>
        </w:tc>
        <w:tc>
          <w:tcPr>
            <w:tcW w:w="4878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выявляет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развивающий потенциал демонстрируемого способа/метода/приема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1.5</w:t>
            </w:r>
          </w:p>
        </w:tc>
        <w:tc>
          <w:tcPr>
            <w:tcW w:w="4878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представляет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результативность демонстрируемого способа/метода/приема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1.6</w:t>
            </w:r>
          </w:p>
        </w:tc>
        <w:tc>
          <w:tcPr>
            <w:tcW w:w="4878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демонстрирует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знания в области педагогики и психологии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rPr>
          <w:trHeight w:val="682"/>
        </w:trPr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1.7</w:t>
            </w:r>
          </w:p>
        </w:tc>
        <w:tc>
          <w:tcPr>
            <w:tcW w:w="4878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демонстрирует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оригинальность решения педагогических задач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rPr>
          <w:trHeight w:val="682"/>
        </w:trPr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1.8</w:t>
            </w:r>
          </w:p>
        </w:tc>
        <w:tc>
          <w:tcPr>
            <w:tcW w:w="4878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демонстрирует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понимание места и значения конкретного способа/метода/приема в своей методической системе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58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602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Культура презентации</w:t>
            </w:r>
          </w:p>
        </w:tc>
        <w:tc>
          <w:tcPr>
            <w:tcW w:w="67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4878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представляет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информацию целостно и структурированно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4878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точно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корректно использует профессиональную терминологию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4878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конкретно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полно отвечает на вопросы экспертов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2.4</w:t>
            </w:r>
          </w:p>
        </w:tc>
        <w:tc>
          <w:tcPr>
            <w:tcW w:w="4878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использует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оптимальные объем и содержание информации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rPr>
          <w:trHeight w:val="539"/>
        </w:trPr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2.5</w:t>
            </w:r>
          </w:p>
        </w:tc>
        <w:tc>
          <w:tcPr>
            <w:tcW w:w="4878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допускает речевых ошибок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2.6</w:t>
            </w:r>
          </w:p>
        </w:tc>
        <w:tc>
          <w:tcPr>
            <w:tcW w:w="4878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вызывает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профессиональный интерес аудитории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58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2.7</w:t>
            </w:r>
          </w:p>
        </w:tc>
        <w:tc>
          <w:tcPr>
            <w:tcW w:w="4878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демонстрирует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ораторские качества и артистизм</w:t>
            </w: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3160" w:type="dxa"/>
            <w:gridSpan w:val="2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Итоговый балл</w:t>
            </w:r>
          </w:p>
        </w:tc>
        <w:tc>
          <w:tcPr>
            <w:tcW w:w="5548" w:type="dxa"/>
            <w:gridSpan w:val="2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74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30</w:t>
            </w:r>
          </w:p>
        </w:tc>
      </w:tr>
    </w:tbl>
    <w:p w:rsidR="00EB52F1" w:rsidRPr="00EB52F1" w:rsidRDefault="00EB52F1" w:rsidP="00EB52F1">
      <w:pPr>
        <w:spacing w:after="200" w:line="276" w:lineRule="auto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</w:p>
    <w:p w:rsidR="00EB52F1" w:rsidRPr="00EB52F1" w:rsidRDefault="00EB52F1" w:rsidP="00EB52F1">
      <w:pPr>
        <w:spacing w:after="200" w:line="276" w:lineRule="auto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3.3.2. Конкурсное испытание «Педагогическое мероприятие с детьми»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lastRenderedPageBreak/>
        <w:t>Цель конкурсного испытания: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демонстрация конкурсантом профессиональных компетенций в области проектирования, организации и реализации различных видов развивающей деятельности дошкольников.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bCs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Формат проведения конкурсного испытания: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педагогическое мероприятие с детьми в</w:t>
      </w:r>
      <w:r w:rsidRPr="00EB52F1">
        <w:rPr>
          <w:rFonts w:ascii="Times New Roman" w:eastAsia="MS Mincho" w:hAnsi="Times New Roman" w:cs="Times New Roman"/>
          <w:bCs/>
          <w:sz w:val="28"/>
          <w:szCs w:val="28"/>
          <w:lang w:eastAsia="ru-RU"/>
        </w:rPr>
        <w:t xml:space="preserve"> муниципальном бюджетном дошкольном образовательном учреждении </w:t>
      </w:r>
      <w:r w:rsidRPr="00EB52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«Центр развития ребенка – детский сад № 59» г. Махачкалы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.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Организационная схема проведения конкурсного испытания: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возраст детей (группа) и последовательность выступлений определяются жеребьевкой. Конкурсное испытание проводится в соответствии с расписанием занятий и распорядком пребывания воспитанников в образовательной организации.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>Конкурсное испытание проходит в два этапа: 1 – проведение мероприятия с детьми, 2 – самоанализ и ответы на вопросы членов жюри. В связи со спецификой распорядка дня и условиями пребывания воспитанников в дошкольной образовательной организации этап самоанализа проводится после окончания всех мероприятий с детьми.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Регламент конкурсного испытания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– 30 минут (проведение мероприятия – 20 минут; ответы на вопросы членов жюри – 10 минут).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Порядок оценивания конкурсного испытания:</w:t>
      </w:r>
      <w:r w:rsidRPr="00EB52F1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оценивание конкурсного испытания осуществляется в очном режиме. Оценка фиксируется членом жюри в индивидуальной оценочной ведомости. Оценивание производится по 5 критериям. Критерии не равнозначны и имеют разное выражение в баллах, каждый критерий раскрывается через совокупность показателей. Каждый показатель оценивается по шкале от 0 до 2 баллов, где 0 баллов – «показатель не проявлен», 1 балл – «показатель проявлен частично», 2 балла – «показатель проявлен в полной мере». Максимальная оценка за конкурсное испытание «Педагогическое мероприятие с детьми» – </w:t>
      </w:r>
      <w:r w:rsidRPr="00EB52F1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>60 баллов.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</w:pPr>
    </w:p>
    <w:p w:rsidR="00753A1E" w:rsidRDefault="00753A1E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</w:pPr>
    </w:p>
    <w:p w:rsidR="00753A1E" w:rsidRDefault="00753A1E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</w:pPr>
    </w:p>
    <w:p w:rsidR="00753A1E" w:rsidRDefault="00753A1E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</w:pPr>
    </w:p>
    <w:p w:rsidR="00753A1E" w:rsidRDefault="00753A1E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</w:pPr>
    </w:p>
    <w:p w:rsidR="00753A1E" w:rsidRDefault="00753A1E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</w:pP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</w:pPr>
      <w:r w:rsidRPr="00EB52F1">
        <w:rPr>
          <w:rFonts w:ascii="Times New Roman" w:eastAsia="MS Mincho" w:hAnsi="Times New Roman" w:cs="Times New Roman"/>
          <w:b/>
          <w:bCs/>
          <w:sz w:val="28"/>
          <w:szCs w:val="28"/>
          <w:lang w:eastAsia="ru-RU"/>
        </w:rPr>
        <w:t xml:space="preserve">Критерии и показатели оценки конкурсного испытания </w:t>
      </w:r>
    </w:p>
    <w:p w:rsidR="00EB52F1" w:rsidRPr="00EB52F1" w:rsidRDefault="00EB52F1" w:rsidP="00EB52F1">
      <w:pPr>
        <w:spacing w:after="0" w:line="276" w:lineRule="auto"/>
        <w:ind w:firstLine="708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tbl>
      <w:tblPr>
        <w:tblW w:w="989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2652"/>
        <w:gridCol w:w="566"/>
        <w:gridCol w:w="5057"/>
        <w:gridCol w:w="1074"/>
      </w:tblGrid>
      <w:tr w:rsidR="00EB52F1" w:rsidRPr="00EB52F1" w:rsidTr="009679F5">
        <w:tc>
          <w:tcPr>
            <w:tcW w:w="549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 xml:space="preserve">Критерии </w:t>
            </w: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Баллы</w:t>
            </w:r>
          </w:p>
        </w:tc>
      </w:tr>
      <w:tr w:rsidR="00EB52F1" w:rsidRPr="00EB52F1" w:rsidTr="009679F5">
        <w:tc>
          <w:tcPr>
            <w:tcW w:w="549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66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Реализация содержания </w:t>
            </w:r>
            <w:r w:rsidRPr="00EB52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образовательной программы дошкольного образования </w:t>
            </w: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1.1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обеспечивает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соответствие содержания занятия ФГОС ДО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rPr>
          <w:trHeight w:val="572"/>
        </w:trPr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обеспечивает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соответствие содержания возрастным особенностям воспитанников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реализует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воспитательные возможности содержания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1.4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условия для речевого/ социально– коммуникативного/ физического / художественно–эстетического развития воспитанников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1.5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реализует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содержание, соответствующее современным научным знаниям, способствующее формированию современной картины мира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rPr>
          <w:trHeight w:val="796"/>
        </w:trPr>
        <w:tc>
          <w:tcPr>
            <w:tcW w:w="54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tcBorders>
              <w:bottom w:val="single" w:sz="4" w:space="0" w:color="auto"/>
            </w:tcBorders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1.6</w:t>
            </w:r>
          </w:p>
          <w:p w:rsidR="00EB52F1" w:rsidRPr="00EB52F1" w:rsidRDefault="00EB52F1" w:rsidP="00EB52F1">
            <w:pPr>
              <w:spacing w:after="0" w:line="276" w:lineRule="auto"/>
              <w:rPr>
                <w:rFonts w:ascii="Times New Roman" w:eastAsia="MS Mincho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21" w:type="dxa"/>
            <w:tcBorders>
              <w:bottom w:val="single" w:sz="4" w:space="0" w:color="auto"/>
            </w:tcBorders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реализует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содержание, соответствующее традиционным ценностям российского общества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566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Методические приемы решения педагогических задач</w:t>
            </w: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использует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приемы привлечения внимания воспитанников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использует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приемы удержания внимания воспитанников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использует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приемы поддержки инициативы воспитанников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2.4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использует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приемы поддержки самостоятельности воспитанников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2.5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использует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приемы стимулирования и поощрения воспитанников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2.6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целесообразно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применяет средства наглядности и ИКТ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rPr>
          <w:trHeight w:val="539"/>
        </w:trPr>
        <w:tc>
          <w:tcPr>
            <w:tcW w:w="549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566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Организационная культура</w:t>
            </w: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обеспечивает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четкую структуру мероприятия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мотивированно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использует/не использует раздаточный материал и ТСО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rPr>
          <w:trHeight w:val="404"/>
        </w:trPr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3.3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зонирует</w:t>
            </w:r>
            <w:proofErr w:type="spellEnd"/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пространство в соответствии с целями и задачами мероприятия и эффективно его использует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3.4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соблюдает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санитарно</w:t>
            </w:r>
            <w:proofErr w:type="spell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–гигиенические нормы ДО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3.5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соблюдает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регламент конкурсного испытания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2566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Речевая,</w:t>
            </w:r>
          </w:p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коммуникативная</w:t>
            </w:r>
            <w:proofErr w:type="gramEnd"/>
          </w:p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культура</w:t>
            </w:r>
            <w:proofErr w:type="gramEnd"/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,</w:t>
            </w:r>
          </w:p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личностно</w:t>
            </w:r>
            <w:proofErr w:type="gramEnd"/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>– профессиональные качества</w:t>
            </w: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4.1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устанавливает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эмоциональный контакт с воспитанниками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4.2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благоприятный психологический климат в работе с воспитанниками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4.3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соблюдает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этические правила общения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4.4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допускает речевых ошибок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4.5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удерживает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фокусе внимания всех воспитанников, участвующих в мероприятии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4.6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четко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понятно, доступно формулирует вопросы и задания для воспитанников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4.7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демонстрирует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эмоциональную устойчивость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4.8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демонстрирует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индивидуальный стиль профессиональной деятельности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5 </w:t>
            </w:r>
          </w:p>
        </w:tc>
        <w:tc>
          <w:tcPr>
            <w:tcW w:w="2566" w:type="dxa"/>
            <w:vMerge w:val="restart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Рефлексивная культура (на этапе самоанализа) </w:t>
            </w:r>
          </w:p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5.1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результативность проведенного мероприятия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5.2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делает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вывод о том, насколько удалось реализовать цель и задачи мероприятия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5.3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обосновывает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корректировку (или отсутствие корректировки) плана мероприятия в соответствии с условиями его проведения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5.4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оценивает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эффективность своего взаимодействия с воспитанниками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549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566" w:type="dxa"/>
            <w:vMerge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6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5.5</w:t>
            </w:r>
          </w:p>
        </w:tc>
        <w:tc>
          <w:tcPr>
            <w:tcW w:w="5221" w:type="dxa"/>
            <w:shd w:val="clear" w:color="auto" w:fill="auto"/>
          </w:tcPr>
          <w:p w:rsidR="00EB52F1" w:rsidRPr="00EB52F1" w:rsidRDefault="00EB52F1" w:rsidP="00EB52F1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конкретно</w:t>
            </w:r>
            <w:proofErr w:type="gramEnd"/>
            <w:r w:rsidRPr="00EB52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точно и ясно отвечает на вопросы жюри</w:t>
            </w: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2</w:t>
            </w:r>
          </w:p>
        </w:tc>
      </w:tr>
      <w:tr w:rsidR="00EB52F1" w:rsidRPr="00EB52F1" w:rsidTr="009679F5">
        <w:tc>
          <w:tcPr>
            <w:tcW w:w="3115" w:type="dxa"/>
            <w:gridSpan w:val="2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Итоговый балл</w:t>
            </w:r>
          </w:p>
        </w:tc>
        <w:tc>
          <w:tcPr>
            <w:tcW w:w="5787" w:type="dxa"/>
            <w:gridSpan w:val="2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EB52F1" w:rsidRPr="00EB52F1" w:rsidRDefault="00EB52F1" w:rsidP="00EB52F1">
            <w:pPr>
              <w:spacing w:after="0" w:line="276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</w:pPr>
            <w:r w:rsidRPr="00EB52F1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ru-RU"/>
              </w:rPr>
              <w:t>0 – 60</w:t>
            </w:r>
          </w:p>
        </w:tc>
      </w:tr>
    </w:tbl>
    <w:p w:rsidR="00EB52F1" w:rsidRPr="00EB52F1" w:rsidRDefault="00EB52F1" w:rsidP="00EB52F1">
      <w:pPr>
        <w:spacing w:after="0" w:line="276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</w:p>
    <w:p w:rsidR="00F70993" w:rsidRDefault="00F70993"/>
    <w:sectPr w:rsidR="00F70993" w:rsidSect="00753A1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E0C91"/>
    <w:multiLevelType w:val="multilevel"/>
    <w:tmpl w:val="70B8B554"/>
    <w:styleLink w:val="List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1">
    <w:nsid w:val="0ED11C9A"/>
    <w:multiLevelType w:val="multilevel"/>
    <w:tmpl w:val="076C3D2E"/>
    <w:styleLink w:val="5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2">
    <w:nsid w:val="15366E04"/>
    <w:multiLevelType w:val="multilevel"/>
    <w:tmpl w:val="A1B2C370"/>
    <w:styleLink w:val="List6"/>
    <w:lvl w:ilvl="0">
      <w:numFmt w:val="bullet"/>
      <w:lvlText w:val="•"/>
      <w:lvlJc w:val="left"/>
      <w:pPr>
        <w:tabs>
          <w:tab w:val="num" w:pos="1004"/>
        </w:tabs>
        <w:ind w:left="1004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784"/>
        </w:tabs>
        <w:ind w:left="1784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504"/>
        </w:tabs>
        <w:ind w:left="2504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3224"/>
        </w:tabs>
        <w:ind w:left="3224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944"/>
        </w:tabs>
        <w:ind w:left="3944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664"/>
        </w:tabs>
        <w:ind w:left="4664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384"/>
        </w:tabs>
        <w:ind w:left="5384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6104"/>
        </w:tabs>
        <w:ind w:left="6104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824"/>
        </w:tabs>
        <w:ind w:left="6824" w:hanging="420"/>
      </w:pPr>
      <w:rPr>
        <w:position w:val="0"/>
        <w:sz w:val="28"/>
        <w:szCs w:val="28"/>
      </w:rPr>
    </w:lvl>
  </w:abstractNum>
  <w:abstractNum w:abstractNumId="3">
    <w:nsid w:val="1DEA62DB"/>
    <w:multiLevelType w:val="multilevel"/>
    <w:tmpl w:val="723A9F88"/>
    <w:styleLink w:val="List0"/>
    <w:lvl w:ilvl="0">
      <w:numFmt w:val="bullet"/>
      <w:lvlText w:val="•"/>
      <w:lvlJc w:val="left"/>
      <w:pPr>
        <w:tabs>
          <w:tab w:val="num" w:pos="709"/>
        </w:tabs>
        <w:ind w:left="709" w:hanging="709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2209"/>
        </w:tabs>
        <w:ind w:left="2209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929"/>
        </w:tabs>
        <w:ind w:left="2929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3649"/>
        </w:tabs>
        <w:ind w:left="3649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4369"/>
        </w:tabs>
        <w:ind w:left="4369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5089"/>
        </w:tabs>
        <w:ind w:left="5089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809"/>
        </w:tabs>
        <w:ind w:left="5809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6529"/>
        </w:tabs>
        <w:ind w:left="6529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7249"/>
        </w:tabs>
        <w:ind w:left="7249" w:hanging="420"/>
      </w:pPr>
      <w:rPr>
        <w:position w:val="0"/>
        <w:sz w:val="28"/>
        <w:szCs w:val="28"/>
      </w:rPr>
    </w:lvl>
  </w:abstractNum>
  <w:abstractNum w:abstractNumId="4">
    <w:nsid w:val="32C0347B"/>
    <w:multiLevelType w:val="multilevel"/>
    <w:tmpl w:val="1AEE6128"/>
    <w:styleLink w:val="List1"/>
    <w:lvl w:ilvl="0">
      <w:numFmt w:val="bullet"/>
      <w:lvlText w:val="•"/>
      <w:lvlJc w:val="left"/>
      <w:pPr>
        <w:tabs>
          <w:tab w:val="num" w:pos="1429"/>
        </w:tabs>
        <w:ind w:left="1429" w:hanging="360"/>
      </w:pPr>
      <w:rPr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2209"/>
        </w:tabs>
        <w:ind w:left="2209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929"/>
        </w:tabs>
        <w:ind w:left="2929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3649"/>
        </w:tabs>
        <w:ind w:left="3649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4369"/>
        </w:tabs>
        <w:ind w:left="4369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5089"/>
        </w:tabs>
        <w:ind w:left="5089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809"/>
        </w:tabs>
        <w:ind w:left="5809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6529"/>
        </w:tabs>
        <w:ind w:left="6529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7249"/>
        </w:tabs>
        <w:ind w:left="7249" w:hanging="420"/>
      </w:pPr>
      <w:rPr>
        <w:position w:val="0"/>
        <w:sz w:val="28"/>
        <w:szCs w:val="28"/>
      </w:rPr>
    </w:lvl>
  </w:abstractNum>
  <w:abstractNum w:abstractNumId="5">
    <w:nsid w:val="362A1846"/>
    <w:multiLevelType w:val="multilevel"/>
    <w:tmpl w:val="D3666C70"/>
    <w:styleLink w:val="31"/>
    <w:lvl w:ilvl="0">
      <w:numFmt w:val="bullet"/>
      <w:lvlText w:val="•"/>
      <w:lvlJc w:val="left"/>
      <w:pPr>
        <w:tabs>
          <w:tab w:val="num" w:pos="357"/>
        </w:tabs>
        <w:ind w:left="357" w:hanging="352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6">
    <w:nsid w:val="48FA666E"/>
    <w:multiLevelType w:val="multilevel"/>
    <w:tmpl w:val="B398725C"/>
    <w:styleLink w:val="List9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140"/>
        </w:tabs>
        <w:ind w:left="114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1860"/>
        </w:tabs>
        <w:ind w:left="186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3300"/>
        </w:tabs>
        <w:ind w:left="330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</w:abstractNum>
  <w:abstractNum w:abstractNumId="7">
    <w:nsid w:val="52891B8D"/>
    <w:multiLevelType w:val="multilevel"/>
    <w:tmpl w:val="5F84E20C"/>
    <w:styleLink w:val="List7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8">
    <w:nsid w:val="5CE059B2"/>
    <w:multiLevelType w:val="multilevel"/>
    <w:tmpl w:val="AC7A6372"/>
    <w:styleLink w:val="List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position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420"/>
      </w:pPr>
      <w:rPr>
        <w:b/>
        <w:bCs/>
        <w:position w:val="0"/>
        <w:sz w:val="28"/>
        <w:szCs w:val="28"/>
      </w:rPr>
    </w:lvl>
    <w:lvl w:ilvl="2">
      <w:start w:val="1"/>
      <w:numFmt w:val="lowerRoman"/>
      <w:lvlText w:val="%3."/>
      <w:lvlJc w:val="left"/>
      <w:pPr>
        <w:tabs>
          <w:tab w:val="num" w:pos="2209"/>
        </w:tabs>
        <w:ind w:left="2209" w:hanging="345"/>
      </w:pPr>
      <w:rPr>
        <w:b/>
        <w:bCs/>
        <w:position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  <w:rPr>
        <w:b/>
        <w:bCs/>
        <w:position w:val="0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420"/>
      </w:pPr>
      <w:rPr>
        <w:b/>
        <w:bCs/>
        <w:position w:val="0"/>
        <w:sz w:val="28"/>
        <w:szCs w:val="28"/>
      </w:rPr>
    </w:lvl>
    <w:lvl w:ilvl="5">
      <w:start w:val="1"/>
      <w:numFmt w:val="lowerRoman"/>
      <w:lvlText w:val="%6."/>
      <w:lvlJc w:val="left"/>
      <w:pPr>
        <w:tabs>
          <w:tab w:val="num" w:pos="4369"/>
        </w:tabs>
        <w:ind w:left="4369" w:hanging="345"/>
      </w:pPr>
      <w:rPr>
        <w:b/>
        <w:bCs/>
        <w:position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420"/>
      </w:pPr>
      <w:rPr>
        <w:b/>
        <w:bCs/>
        <w:position w:val="0"/>
        <w:sz w:val="28"/>
        <w:szCs w:val="28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420"/>
      </w:pPr>
      <w:rPr>
        <w:b/>
        <w:bCs/>
        <w:position w:val="0"/>
        <w:sz w:val="28"/>
        <w:szCs w:val="28"/>
      </w:rPr>
    </w:lvl>
    <w:lvl w:ilvl="8">
      <w:start w:val="1"/>
      <w:numFmt w:val="lowerRoman"/>
      <w:lvlText w:val="%9."/>
      <w:lvlJc w:val="left"/>
      <w:pPr>
        <w:tabs>
          <w:tab w:val="num" w:pos="6529"/>
        </w:tabs>
        <w:ind w:left="6529" w:hanging="345"/>
      </w:pPr>
      <w:rPr>
        <w:b/>
        <w:bCs/>
        <w:position w:val="0"/>
        <w:sz w:val="28"/>
        <w:szCs w:val="28"/>
      </w:rPr>
    </w:lvl>
  </w:abstractNum>
  <w:abstractNum w:abstractNumId="9">
    <w:nsid w:val="645C78CB"/>
    <w:multiLevelType w:val="multilevel"/>
    <w:tmpl w:val="C5527FCC"/>
    <w:styleLink w:val="4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10">
    <w:nsid w:val="6C856B38"/>
    <w:multiLevelType w:val="multilevel"/>
    <w:tmpl w:val="1C483B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1"/>
  </w:num>
  <w:num w:numId="5">
    <w:abstractNumId w:val="7"/>
  </w:num>
  <w:num w:numId="6">
    <w:abstractNumId w:val="2"/>
  </w:num>
  <w:num w:numId="7">
    <w:abstractNumId w:val="0"/>
  </w:num>
  <w:num w:numId="8">
    <w:abstractNumId w:val="6"/>
  </w:num>
  <w:num w:numId="9">
    <w:abstractNumId w:val="8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2F1"/>
    <w:rsid w:val="00006ED5"/>
    <w:rsid w:val="00036CAB"/>
    <w:rsid w:val="004C0550"/>
    <w:rsid w:val="006F5C1E"/>
    <w:rsid w:val="00753A1E"/>
    <w:rsid w:val="00AA430B"/>
    <w:rsid w:val="00B86C4A"/>
    <w:rsid w:val="00BC1122"/>
    <w:rsid w:val="00C1395B"/>
    <w:rsid w:val="00EB52F1"/>
    <w:rsid w:val="00F70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829C02-06EE-446B-A665-4AB5724A8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B52F1"/>
    <w:pPr>
      <w:keepNext/>
      <w:keepLines/>
      <w:spacing w:before="480" w:after="0" w:line="276" w:lineRule="auto"/>
      <w:outlineLvl w:val="0"/>
    </w:pPr>
    <w:rPr>
      <w:rFonts w:ascii="Cambria" w:eastAsia="MS Gothic" w:hAnsi="Cambria" w:cs="Times New Roman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52F1"/>
    <w:pPr>
      <w:keepNext/>
      <w:keepLines/>
      <w:spacing w:before="200" w:after="0" w:line="276" w:lineRule="auto"/>
      <w:outlineLvl w:val="1"/>
    </w:pPr>
    <w:rPr>
      <w:rFonts w:ascii="Cambria" w:eastAsia="MS Gothic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52F1"/>
    <w:pPr>
      <w:keepNext/>
      <w:keepLines/>
      <w:spacing w:before="200" w:after="0" w:line="276" w:lineRule="auto"/>
      <w:outlineLvl w:val="2"/>
    </w:pPr>
    <w:rPr>
      <w:rFonts w:ascii="Cambria" w:eastAsia="MS Gothic" w:hAnsi="Cambria" w:cs="Times New Roman"/>
      <w:b/>
      <w:bCs/>
      <w:color w:val="4F81BD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52F1"/>
    <w:pPr>
      <w:keepNext/>
      <w:keepLines/>
      <w:spacing w:before="200" w:after="0" w:line="276" w:lineRule="auto"/>
      <w:outlineLvl w:val="3"/>
    </w:pPr>
    <w:rPr>
      <w:rFonts w:ascii="Cambria" w:eastAsia="MS Gothic" w:hAnsi="Cambria" w:cs="Times New Roman"/>
      <w:b/>
      <w:bCs/>
      <w:i/>
      <w:iCs/>
      <w:color w:val="4F81BD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52F1"/>
    <w:pPr>
      <w:keepNext/>
      <w:keepLines/>
      <w:spacing w:before="200" w:after="0" w:line="276" w:lineRule="auto"/>
      <w:outlineLvl w:val="4"/>
    </w:pPr>
    <w:rPr>
      <w:rFonts w:ascii="Cambria" w:eastAsia="MS Gothic" w:hAnsi="Cambria" w:cs="Times New Roman"/>
      <w:color w:val="243F60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52F1"/>
    <w:pPr>
      <w:keepNext/>
      <w:keepLines/>
      <w:spacing w:before="200" w:after="0" w:line="276" w:lineRule="auto"/>
      <w:outlineLvl w:val="5"/>
    </w:pPr>
    <w:rPr>
      <w:rFonts w:ascii="Cambria" w:eastAsia="MS Gothic" w:hAnsi="Cambria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B52F1"/>
    <w:pPr>
      <w:keepNext/>
      <w:keepLines/>
      <w:spacing w:before="200" w:after="0" w:line="276" w:lineRule="auto"/>
      <w:outlineLvl w:val="6"/>
    </w:pPr>
    <w:rPr>
      <w:rFonts w:ascii="Cambria" w:eastAsia="MS Gothic" w:hAnsi="Cambria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B52F1"/>
    <w:pPr>
      <w:keepNext/>
      <w:keepLines/>
      <w:spacing w:before="200" w:after="0" w:line="276" w:lineRule="auto"/>
      <w:outlineLvl w:val="7"/>
    </w:pPr>
    <w:rPr>
      <w:rFonts w:ascii="Cambria" w:eastAsia="MS Gothic" w:hAnsi="Cambria" w:cs="Times New Roman"/>
      <w:color w:val="4F81BD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52F1"/>
    <w:pPr>
      <w:keepNext/>
      <w:keepLines/>
      <w:spacing w:before="200" w:after="0" w:line="276" w:lineRule="auto"/>
      <w:outlineLvl w:val="8"/>
    </w:pPr>
    <w:rPr>
      <w:rFonts w:ascii="Cambria" w:eastAsia="MS Gothic" w:hAnsi="Cambria" w:cs="Times New Roman"/>
      <w:i/>
      <w:iCs/>
      <w:color w:val="40404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52F1"/>
    <w:rPr>
      <w:rFonts w:ascii="Cambria" w:eastAsia="MS Gothic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B52F1"/>
    <w:rPr>
      <w:rFonts w:ascii="Cambria" w:eastAsia="MS Gothic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B52F1"/>
    <w:rPr>
      <w:rFonts w:ascii="Cambria" w:eastAsia="MS Gothic" w:hAnsi="Cambria" w:cs="Times New Roman"/>
      <w:b/>
      <w:bCs/>
      <w:color w:val="4F81BD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B52F1"/>
    <w:rPr>
      <w:rFonts w:ascii="Cambria" w:eastAsia="MS Gothic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EB52F1"/>
    <w:rPr>
      <w:rFonts w:ascii="Cambria" w:eastAsia="MS Gothic" w:hAnsi="Cambria" w:cs="Times New Roman"/>
      <w:color w:val="243F6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EB52F1"/>
    <w:rPr>
      <w:rFonts w:ascii="Cambria" w:eastAsia="MS Gothic" w:hAnsi="Cambria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EB52F1"/>
    <w:rPr>
      <w:rFonts w:ascii="Cambria" w:eastAsia="MS Gothic" w:hAnsi="Cambria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EB52F1"/>
    <w:rPr>
      <w:rFonts w:ascii="Cambria" w:eastAsia="MS Gothic" w:hAnsi="Cambria" w:cs="Times New Roman"/>
      <w:color w:val="4F81BD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EB52F1"/>
    <w:rPr>
      <w:rFonts w:ascii="Cambria" w:eastAsia="MS Gothic" w:hAnsi="Cambria" w:cs="Times New Roman"/>
      <w:i/>
      <w:iCs/>
      <w:color w:val="404040"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B52F1"/>
  </w:style>
  <w:style w:type="paragraph" w:styleId="a3">
    <w:name w:val="footer"/>
    <w:basedOn w:val="a"/>
    <w:link w:val="a4"/>
    <w:uiPriority w:val="99"/>
    <w:semiHidden/>
    <w:rsid w:val="00EB52F1"/>
    <w:pPr>
      <w:tabs>
        <w:tab w:val="center" w:pos="4677"/>
        <w:tab w:val="right" w:pos="9355"/>
      </w:tabs>
      <w:spacing w:after="0" w:line="240" w:lineRule="auto"/>
    </w:pPr>
    <w:rPr>
      <w:rFonts w:ascii="Calibri" w:eastAsia="MS Mincho" w:hAnsi="Calibri" w:cs="Times New Roman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semiHidden/>
    <w:rsid w:val="00EB52F1"/>
    <w:rPr>
      <w:rFonts w:ascii="Calibri" w:eastAsia="MS Mincho" w:hAnsi="Calibri" w:cs="Times New Roman"/>
      <w:lang w:eastAsia="ru-RU"/>
    </w:rPr>
  </w:style>
  <w:style w:type="numbering" w:customStyle="1" w:styleId="List10">
    <w:name w:val="List 10"/>
    <w:basedOn w:val="a2"/>
    <w:rsid w:val="00EB52F1"/>
    <w:pPr>
      <w:numPr>
        <w:numId w:val="9"/>
      </w:numPr>
    </w:pPr>
  </w:style>
  <w:style w:type="numbering" w:customStyle="1" w:styleId="List0">
    <w:name w:val="List 0"/>
    <w:basedOn w:val="a2"/>
    <w:rsid w:val="00EB52F1"/>
    <w:pPr>
      <w:numPr>
        <w:numId w:val="1"/>
      </w:numPr>
    </w:pPr>
  </w:style>
  <w:style w:type="numbering" w:customStyle="1" w:styleId="31">
    <w:name w:val="Список 31"/>
    <w:basedOn w:val="a2"/>
    <w:rsid w:val="00EB52F1"/>
    <w:pPr>
      <w:numPr>
        <w:numId w:val="2"/>
      </w:numPr>
    </w:pPr>
  </w:style>
  <w:style w:type="numbering" w:customStyle="1" w:styleId="41">
    <w:name w:val="Список 41"/>
    <w:basedOn w:val="a2"/>
    <w:rsid w:val="00EB52F1"/>
    <w:pPr>
      <w:numPr>
        <w:numId w:val="3"/>
      </w:numPr>
    </w:pPr>
  </w:style>
  <w:style w:type="numbering" w:customStyle="1" w:styleId="51">
    <w:name w:val="Список 51"/>
    <w:basedOn w:val="a2"/>
    <w:rsid w:val="00EB52F1"/>
    <w:pPr>
      <w:numPr>
        <w:numId w:val="4"/>
      </w:numPr>
    </w:pPr>
  </w:style>
  <w:style w:type="numbering" w:customStyle="1" w:styleId="List6">
    <w:name w:val="List 6"/>
    <w:basedOn w:val="a2"/>
    <w:rsid w:val="00EB52F1"/>
    <w:pPr>
      <w:numPr>
        <w:numId w:val="6"/>
      </w:numPr>
    </w:pPr>
  </w:style>
  <w:style w:type="numbering" w:customStyle="1" w:styleId="List7">
    <w:name w:val="List 7"/>
    <w:basedOn w:val="a2"/>
    <w:rsid w:val="00EB52F1"/>
    <w:pPr>
      <w:numPr>
        <w:numId w:val="5"/>
      </w:numPr>
    </w:pPr>
  </w:style>
  <w:style w:type="paragraph" w:styleId="a5">
    <w:name w:val="Body Text"/>
    <w:link w:val="a6"/>
    <w:rsid w:val="00EB52F1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120" w:line="100" w:lineRule="atLeast"/>
      <w:ind w:firstLine="284"/>
      <w:jc w:val="both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eastAsia="ru-RU"/>
    </w:rPr>
  </w:style>
  <w:style w:type="character" w:customStyle="1" w:styleId="a6">
    <w:name w:val="Основной текст Знак"/>
    <w:basedOn w:val="a0"/>
    <w:link w:val="a5"/>
    <w:rsid w:val="00EB52F1"/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eastAsia="ru-RU"/>
    </w:rPr>
  </w:style>
  <w:style w:type="numbering" w:customStyle="1" w:styleId="List8">
    <w:name w:val="List 8"/>
    <w:basedOn w:val="a2"/>
    <w:rsid w:val="00EB52F1"/>
    <w:pPr>
      <w:numPr>
        <w:numId w:val="7"/>
      </w:numPr>
    </w:pPr>
  </w:style>
  <w:style w:type="numbering" w:customStyle="1" w:styleId="List9">
    <w:name w:val="List 9"/>
    <w:basedOn w:val="a2"/>
    <w:rsid w:val="00EB52F1"/>
    <w:pPr>
      <w:numPr>
        <w:numId w:val="8"/>
      </w:numPr>
    </w:pPr>
  </w:style>
  <w:style w:type="paragraph" w:customStyle="1" w:styleId="a7">
    <w:name w:val="МОН"/>
    <w:rsid w:val="00EB52F1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200" w:line="360" w:lineRule="auto"/>
      <w:ind w:firstLine="709"/>
      <w:jc w:val="both"/>
    </w:pPr>
    <w:rPr>
      <w:rFonts w:ascii="Times New Roman" w:eastAsia="Arial Unicode MS" w:hAnsi="Arial Unicode MS" w:cs="Arial Unicode MS"/>
      <w:color w:val="000000"/>
      <w:kern w:val="1"/>
      <w:sz w:val="28"/>
      <w:szCs w:val="28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B52F1"/>
    <w:pPr>
      <w:spacing w:after="0" w:line="240" w:lineRule="auto"/>
    </w:pPr>
    <w:rPr>
      <w:rFonts w:ascii="Tahoma" w:eastAsia="MS Mincho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EB52F1"/>
    <w:rPr>
      <w:rFonts w:ascii="Tahoma" w:eastAsia="MS Mincho" w:hAnsi="Tahoma" w:cs="Tahoma"/>
      <w:sz w:val="16"/>
      <w:szCs w:val="16"/>
      <w:lang w:eastAsia="ru-RU"/>
    </w:rPr>
  </w:style>
  <w:style w:type="paragraph" w:styleId="aa">
    <w:name w:val="caption"/>
    <w:basedOn w:val="a"/>
    <w:next w:val="a"/>
    <w:uiPriority w:val="35"/>
    <w:semiHidden/>
    <w:unhideWhenUsed/>
    <w:qFormat/>
    <w:rsid w:val="00EB52F1"/>
    <w:pPr>
      <w:spacing w:after="200" w:line="240" w:lineRule="auto"/>
    </w:pPr>
    <w:rPr>
      <w:rFonts w:ascii="Calibri" w:eastAsia="MS Mincho" w:hAnsi="Calibri" w:cs="Times New Roman"/>
      <w:b/>
      <w:bCs/>
      <w:color w:val="4F81BD"/>
      <w:sz w:val="18"/>
      <w:szCs w:val="18"/>
      <w:lang w:eastAsia="ru-RU"/>
    </w:rPr>
  </w:style>
  <w:style w:type="paragraph" w:customStyle="1" w:styleId="ab">
    <w:basedOn w:val="a"/>
    <w:next w:val="a"/>
    <w:uiPriority w:val="10"/>
    <w:qFormat/>
    <w:rsid w:val="00EB52F1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MS Gothic" w:hAnsi="Cambria" w:cs="Times New Roman"/>
      <w:color w:val="17365D"/>
      <w:spacing w:val="5"/>
      <w:kern w:val="28"/>
      <w:sz w:val="52"/>
      <w:szCs w:val="52"/>
      <w:lang w:eastAsia="ru-RU"/>
    </w:rPr>
  </w:style>
  <w:style w:type="character" w:customStyle="1" w:styleId="12">
    <w:name w:val="Название Знак1"/>
    <w:link w:val="ac"/>
    <w:uiPriority w:val="10"/>
    <w:rsid w:val="00EB52F1"/>
    <w:rPr>
      <w:rFonts w:ascii="Cambria" w:eastAsia="MS Gothic" w:hAnsi="Cambria" w:cs="Times New Roman"/>
      <w:color w:val="17365D"/>
      <w:spacing w:val="5"/>
      <w:kern w:val="28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rsid w:val="00EB52F1"/>
    <w:pPr>
      <w:numPr>
        <w:ilvl w:val="1"/>
      </w:numPr>
      <w:spacing w:after="200" w:line="276" w:lineRule="auto"/>
    </w:pPr>
    <w:rPr>
      <w:rFonts w:ascii="Cambria" w:eastAsia="MS Gothic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ae">
    <w:name w:val="Подзаголовок Знак"/>
    <w:basedOn w:val="a0"/>
    <w:link w:val="ad"/>
    <w:uiPriority w:val="11"/>
    <w:rsid w:val="00EB52F1"/>
    <w:rPr>
      <w:rFonts w:ascii="Cambria" w:eastAsia="MS Gothic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af">
    <w:name w:val="Strong"/>
    <w:uiPriority w:val="22"/>
    <w:qFormat/>
    <w:rsid w:val="00EB52F1"/>
    <w:rPr>
      <w:b/>
      <w:bCs/>
    </w:rPr>
  </w:style>
  <w:style w:type="character" w:styleId="af0">
    <w:name w:val="Emphasis"/>
    <w:uiPriority w:val="20"/>
    <w:qFormat/>
    <w:rsid w:val="00EB52F1"/>
    <w:rPr>
      <w:i/>
      <w:iCs/>
    </w:rPr>
  </w:style>
  <w:style w:type="paragraph" w:styleId="af1">
    <w:name w:val="No Spacing"/>
    <w:uiPriority w:val="1"/>
    <w:qFormat/>
    <w:rsid w:val="00EB52F1"/>
    <w:pPr>
      <w:spacing w:after="0" w:line="240" w:lineRule="auto"/>
    </w:pPr>
    <w:rPr>
      <w:rFonts w:ascii="Calibri" w:eastAsia="MS Mincho" w:hAnsi="Calibri" w:cs="Times New Roman"/>
      <w:lang w:eastAsia="ru-RU"/>
    </w:rPr>
  </w:style>
  <w:style w:type="paragraph" w:styleId="af2">
    <w:name w:val="List Paragraph"/>
    <w:basedOn w:val="a"/>
    <w:uiPriority w:val="34"/>
    <w:qFormat/>
    <w:rsid w:val="00EB52F1"/>
    <w:pPr>
      <w:spacing w:after="200" w:line="276" w:lineRule="auto"/>
      <w:ind w:left="720"/>
      <w:contextualSpacing/>
    </w:pPr>
    <w:rPr>
      <w:rFonts w:ascii="Calibri" w:eastAsia="MS Mincho" w:hAnsi="Calibri" w:cs="Times New Roman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EB52F1"/>
    <w:pPr>
      <w:spacing w:after="200" w:line="276" w:lineRule="auto"/>
    </w:pPr>
    <w:rPr>
      <w:rFonts w:ascii="Calibri" w:eastAsia="MS Mincho" w:hAnsi="Calibri" w:cs="Times New Roman"/>
      <w:i/>
      <w:iCs/>
      <w:color w:val="000000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EB52F1"/>
    <w:rPr>
      <w:rFonts w:ascii="Calibri" w:eastAsia="MS Mincho" w:hAnsi="Calibri" w:cs="Times New Roman"/>
      <w:i/>
      <w:iCs/>
      <w:color w:val="000000"/>
      <w:lang w:eastAsia="ru-RU"/>
    </w:rPr>
  </w:style>
  <w:style w:type="paragraph" w:styleId="af3">
    <w:name w:val="Intense Quote"/>
    <w:basedOn w:val="a"/>
    <w:next w:val="a"/>
    <w:link w:val="af4"/>
    <w:uiPriority w:val="30"/>
    <w:qFormat/>
    <w:rsid w:val="00EB52F1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eastAsia="MS Mincho" w:hAnsi="Calibri" w:cs="Times New Roman"/>
      <w:b/>
      <w:bCs/>
      <w:i/>
      <w:iCs/>
      <w:color w:val="4F81BD"/>
      <w:lang w:eastAsia="ru-RU"/>
    </w:rPr>
  </w:style>
  <w:style w:type="character" w:customStyle="1" w:styleId="af4">
    <w:name w:val="Выделенная цитата Знак"/>
    <w:basedOn w:val="a0"/>
    <w:link w:val="af3"/>
    <w:uiPriority w:val="30"/>
    <w:rsid w:val="00EB52F1"/>
    <w:rPr>
      <w:rFonts w:ascii="Calibri" w:eastAsia="MS Mincho" w:hAnsi="Calibri" w:cs="Times New Roman"/>
      <w:b/>
      <w:bCs/>
      <w:i/>
      <w:iCs/>
      <w:color w:val="4F81BD"/>
      <w:lang w:eastAsia="ru-RU"/>
    </w:rPr>
  </w:style>
  <w:style w:type="character" w:styleId="af5">
    <w:name w:val="Subtle Emphasis"/>
    <w:uiPriority w:val="19"/>
    <w:qFormat/>
    <w:rsid w:val="00EB52F1"/>
    <w:rPr>
      <w:i/>
      <w:iCs/>
      <w:color w:val="808080"/>
    </w:rPr>
  </w:style>
  <w:style w:type="character" w:styleId="af6">
    <w:name w:val="Intense Emphasis"/>
    <w:uiPriority w:val="21"/>
    <w:qFormat/>
    <w:rsid w:val="00EB52F1"/>
    <w:rPr>
      <w:b/>
      <w:bCs/>
      <w:i/>
      <w:iCs/>
      <w:color w:val="4F81BD"/>
    </w:rPr>
  </w:style>
  <w:style w:type="character" w:styleId="af7">
    <w:name w:val="Subtle Reference"/>
    <w:uiPriority w:val="31"/>
    <w:qFormat/>
    <w:rsid w:val="00EB52F1"/>
    <w:rPr>
      <w:smallCaps/>
      <w:color w:val="C0504D"/>
      <w:u w:val="single"/>
    </w:rPr>
  </w:style>
  <w:style w:type="character" w:styleId="af8">
    <w:name w:val="Intense Reference"/>
    <w:uiPriority w:val="32"/>
    <w:qFormat/>
    <w:rsid w:val="00EB52F1"/>
    <w:rPr>
      <w:b/>
      <w:bCs/>
      <w:smallCaps/>
      <w:color w:val="C0504D"/>
      <w:spacing w:val="5"/>
      <w:u w:val="single"/>
    </w:rPr>
  </w:style>
  <w:style w:type="character" w:styleId="af9">
    <w:name w:val="Book Title"/>
    <w:uiPriority w:val="33"/>
    <w:qFormat/>
    <w:rsid w:val="00EB52F1"/>
    <w:rPr>
      <w:b/>
      <w:bCs/>
      <w:smallCaps/>
      <w:spacing w:val="5"/>
    </w:rPr>
  </w:style>
  <w:style w:type="paragraph" w:styleId="afa">
    <w:name w:val="TOC Heading"/>
    <w:basedOn w:val="1"/>
    <w:next w:val="a"/>
    <w:uiPriority w:val="39"/>
    <w:semiHidden/>
    <w:unhideWhenUsed/>
    <w:qFormat/>
    <w:rsid w:val="00EB52F1"/>
    <w:pPr>
      <w:outlineLvl w:val="9"/>
    </w:pPr>
  </w:style>
  <w:style w:type="character" w:styleId="afb">
    <w:name w:val="Hyperlink"/>
    <w:unhideWhenUsed/>
    <w:rsid w:val="00EB52F1"/>
    <w:rPr>
      <w:u w:val="single"/>
    </w:rPr>
  </w:style>
  <w:style w:type="paragraph" w:customStyle="1" w:styleId="ConsPlusNormal">
    <w:name w:val="ConsPlusNormal"/>
    <w:rsid w:val="00EB52F1"/>
    <w:pPr>
      <w:suppressAutoHyphens/>
      <w:spacing w:after="200" w:line="100" w:lineRule="atLeast"/>
      <w:ind w:firstLine="720"/>
    </w:pPr>
    <w:rPr>
      <w:rFonts w:ascii="Arial" w:eastAsia="Arial Unicode MS" w:hAnsi="Arial Unicode MS" w:cs="Arial Unicode MS"/>
      <w:color w:val="000000"/>
      <w:kern w:val="2"/>
      <w:sz w:val="20"/>
      <w:szCs w:val="20"/>
      <w:u w:color="000000"/>
      <w:lang w:eastAsia="ru-RU"/>
    </w:rPr>
  </w:style>
  <w:style w:type="numbering" w:customStyle="1" w:styleId="List1">
    <w:name w:val="List 1"/>
    <w:rsid w:val="00EB52F1"/>
    <w:pPr>
      <w:numPr>
        <w:numId w:val="10"/>
      </w:numPr>
    </w:pPr>
  </w:style>
  <w:style w:type="paragraph" w:styleId="afc">
    <w:name w:val="header"/>
    <w:basedOn w:val="a"/>
    <w:link w:val="afd"/>
    <w:uiPriority w:val="99"/>
    <w:unhideWhenUsed/>
    <w:rsid w:val="00EB52F1"/>
    <w:pPr>
      <w:tabs>
        <w:tab w:val="center" w:pos="4677"/>
        <w:tab w:val="right" w:pos="9355"/>
      </w:tabs>
      <w:spacing w:after="0" w:line="240" w:lineRule="auto"/>
    </w:pPr>
    <w:rPr>
      <w:rFonts w:ascii="Calibri" w:eastAsia="MS Mincho" w:hAnsi="Calibri" w:cs="Times New Roman"/>
      <w:lang w:eastAsia="ru-RU"/>
    </w:rPr>
  </w:style>
  <w:style w:type="character" w:customStyle="1" w:styleId="afd">
    <w:name w:val="Верхний колонтитул Знак"/>
    <w:basedOn w:val="a0"/>
    <w:link w:val="afc"/>
    <w:uiPriority w:val="99"/>
    <w:rsid w:val="00EB52F1"/>
    <w:rPr>
      <w:rFonts w:ascii="Calibri" w:eastAsia="MS Mincho" w:hAnsi="Calibri" w:cs="Times New Roman"/>
      <w:lang w:eastAsia="ru-RU"/>
    </w:rPr>
  </w:style>
  <w:style w:type="paragraph" w:styleId="afe">
    <w:name w:val="Normal (Web)"/>
    <w:basedOn w:val="a"/>
    <w:uiPriority w:val="99"/>
    <w:unhideWhenUsed/>
    <w:rsid w:val="00EB5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f">
    <w:name w:val="Table Grid"/>
    <w:basedOn w:val="a1"/>
    <w:rsid w:val="00EB52F1"/>
    <w:pPr>
      <w:spacing w:after="0" w:line="240" w:lineRule="auto"/>
    </w:pPr>
    <w:rPr>
      <w:rFonts w:ascii="Calibri" w:eastAsia="MS Mincho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0">
    <w:name w:val="Неразрешенное упоминание"/>
    <w:uiPriority w:val="99"/>
    <w:semiHidden/>
    <w:unhideWhenUsed/>
    <w:rsid w:val="00EB52F1"/>
    <w:rPr>
      <w:color w:val="605E5C"/>
      <w:shd w:val="clear" w:color="auto" w:fill="E1DFDD"/>
    </w:rPr>
  </w:style>
  <w:style w:type="paragraph" w:styleId="ac">
    <w:name w:val="Title"/>
    <w:basedOn w:val="a"/>
    <w:next w:val="a"/>
    <w:link w:val="12"/>
    <w:uiPriority w:val="10"/>
    <w:qFormat/>
    <w:rsid w:val="00EB52F1"/>
    <w:pPr>
      <w:spacing w:after="0" w:line="240" w:lineRule="auto"/>
      <w:contextualSpacing/>
    </w:pPr>
    <w:rPr>
      <w:rFonts w:ascii="Cambria" w:eastAsia="MS Gothic" w:hAnsi="Cambria" w:cs="Times New Roman"/>
      <w:color w:val="17365D"/>
      <w:spacing w:val="5"/>
      <w:kern w:val="28"/>
      <w:sz w:val="52"/>
      <w:szCs w:val="52"/>
    </w:rPr>
  </w:style>
  <w:style w:type="character" w:customStyle="1" w:styleId="aff1">
    <w:name w:val="Название Знак"/>
    <w:basedOn w:val="a0"/>
    <w:uiPriority w:val="10"/>
    <w:rsid w:val="00EB52F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lievaxb.dou@dagminob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2553</Words>
  <Characters>14554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2023-03-20T08:34:00Z</cp:lastPrinted>
  <dcterms:created xsi:type="dcterms:W3CDTF">2022-03-11T08:07:00Z</dcterms:created>
  <dcterms:modified xsi:type="dcterms:W3CDTF">2023-03-21T12:03:00Z</dcterms:modified>
</cp:coreProperties>
</file>