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F2D" w:rsidRPr="00637F2D" w:rsidRDefault="00637F2D" w:rsidP="00637F2D">
      <w:pPr>
        <w:spacing w:before="100" w:beforeAutospacing="1" w:after="75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37F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Анкета для определения одарённости детей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60B2CC9" wp14:editId="05C20007">
            <wp:extent cx="5972175" cy="4438650"/>
            <wp:effectExtent l="0" t="0" r="9525" b="0"/>
            <wp:docPr id="2" name="Рисунок 2" descr="http://ped-kopilka.ru/upload/blogs/1_018cb2204c5abb51cd3fd439a5da3be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ed-kopilka.ru/upload/blogs/1_018cb2204c5abb51cd3fd439a5da3be2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 xml:space="preserve"> знакомство с анкетой одарённости </w:t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использовать данную анкету в работе с родительским комитетом;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учитывать результаты анкеты в организации воспитательной среды;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способствовать развитию способностей каждого.</w:t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Диагностика одаренности является актуальной и сложной проблемой для большинства педагогов. Это обусловлено множеством причин, таких как многообразие видов одаренности, психологические особенности самого ребенка (застенчивость, тревожность, низкая самооценка, стресс, недоверие к тестирующему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t xml:space="preserve">, некомпетентность специалиста. </w:t>
      </w:r>
      <w:r w:rsidRPr="00637F2D">
        <w:rPr>
          <w:rFonts w:ascii="Times New Roman" w:eastAsia="Times New Roman" w:hAnsi="Times New Roman" w:cs="Times New Roman"/>
          <w:b/>
          <w:sz w:val="24"/>
          <w:szCs w:val="24"/>
        </w:rPr>
        <w:t>Существует множество психологических методик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 xml:space="preserve">, направленных на выявление одаренности. К ним относятся такие методы как </w:t>
      </w:r>
      <w:r w:rsidRPr="00637F2D">
        <w:rPr>
          <w:rFonts w:ascii="Times New Roman" w:eastAsia="Times New Roman" w:hAnsi="Times New Roman" w:cs="Times New Roman"/>
          <w:b/>
          <w:sz w:val="24"/>
          <w:szCs w:val="24"/>
        </w:rPr>
        <w:t>наблюдение, беседа, тесты интеллекта, креативности, способностей, мотивации, личностных особенностей.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Используя диагностику, классный руководитель должен помнить о нравственных аспектах всех своих исследований и руководствоваться определенными правилами.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Правило 1.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>Если родители поделились информацией со своим классным руководителем, она не должна стать доступной всем.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Правило 2.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>Диагностика проблемы предполагает коррекционные действия классного руководителя по изученной проблеме.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Правило 3.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 xml:space="preserve">Диагностическое исследование не должно ставить своей целью навешивание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lastRenderedPageBreak/>
        <w:t>ярлыков.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Правило 4.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>Диагностическое исследование должно проводиться корректно и располагать к дальнейшему общению с классным руководителем.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Правило 5.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>Для детального изучения проблемы одного диагностического исследования мало, необходимо использовать различные виды диагностик, чтобы получить достоверный материал.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В выявлении способностей, которые находятся в основе одаренности, должны участвовать не только педагоги и психологи, но и родители ребенка.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Я предлагаю анкету, которой пользуюсь в своей педагогической деятельности, работая с родительским коллективом.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Анкета одарённости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i/>
          <w:iCs/>
          <w:sz w:val="24"/>
          <w:szCs w:val="24"/>
        </w:rPr>
        <w:t>Проявление специальных способностей</w:t>
      </w:r>
      <w:proofErr w:type="gramStart"/>
      <w:r w:rsidRPr="00637F2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Для выявления одаренных к определенным видам человеческой деятельности детей А.И. Савенков предлагает рассматривать следующие личностные свойства и характеристики (на вопросы отвечать «да», «нет»):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Инструкция: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>Уважаемый родитель в начале теста перечень характеристик, которые обычно наблюдаются у одарённых детей в разных сферах (изобразительно–художественной, музыкальной одарённости, литературной, артистической, технической, лидерской, спортивной, интеллектуальной). Для того чтобы определить в какой сфере у вашего ребёнка одарённость поставьте «+» напротив утверждений, который соответствует особенностям вашего ребёнка.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7019243" wp14:editId="6254D407">
            <wp:extent cx="5962650" cy="3943350"/>
            <wp:effectExtent l="0" t="0" r="0" b="0"/>
            <wp:docPr id="3" name="Рисунок 3" descr="http://ped-kopilka.ru/upload/blogs/24349_81e0f5078f95c12cf1c1c79b163089c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ed-kopilka.ru/upload/blogs/24349_81e0f5078f95c12cf1c1c79b163089ce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>1. В сфере изобразительно-художественной одаренности: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- в рисунках нет однообразия. Ребенок оригинален в выборе сюжетов.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t>В рисунках много разных предметов, людей и ситуаций;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становится вдумчивым и очень серьезным, когда видит хорошую картину, слышит музыку, прекрасно выполненную скульптуру, вещь;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способен составлять оригинальные композиции из цветов, рисунков, камней, марок, открыток и т.д.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- любит использовать какой-либо новый материал для изготовления игрушек, коллажей,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lastRenderedPageBreak/>
        <w:t>рисунков, в строительстве детских домиков на игровой площадке;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t>охотно рисует, лепит, создает композиции, имеющие художественное назначение (украшение для дома, одежды);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обращается к рисунку или лепке для того, чтобы выразить свои чувства и настроение;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создавать объемные изображения, работать с глиной, пластилином, бумагой и клеем;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может высказать свою собственную оценку произведениям искусства, пытается воспроизвести то, что ему понравилось в своем собственном рисунке или созданной игрушке, скульптуре.</w:t>
      </w:r>
      <w:proofErr w:type="gramEnd"/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4CA7BBC" wp14:editId="36F9A87A">
            <wp:extent cx="5753100" cy="5753100"/>
            <wp:effectExtent l="0" t="0" r="0" b="0"/>
            <wp:docPr id="4" name="Рисунок 4" descr="http://ped-kopilka.ru/upload/blogs/1_0e57b7033641607487d73670bedb326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ed-kopilka.ru/upload/blogs/1_0e57b7033641607487d73670bedb326a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>2. В сфере музыкальной одаренности: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проявляет большой интерес к музыкальным занятиям, пению;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чутко реагирует на характер и настроение музыки;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хорошо поет;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вкладывает много энергии, чувств в игру на инструменте, в песню или танец;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музыкальные записи;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стремится пойти на концерт или туда, где можно слушать музыку;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хорошо играет на каком-нибудь инструменте;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</w:rPr>
        <w:lastRenderedPageBreak/>
        <w:t>- в пении и музыке стремится выразить свои чувства и настроение;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сочиняет собственные оригинальные мелодии.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F7A2772" wp14:editId="0C48462A">
            <wp:extent cx="5962650" cy="4476750"/>
            <wp:effectExtent l="0" t="0" r="0" b="0"/>
            <wp:docPr id="5" name="Рисунок 5" descr="http://ped-kopilka.ru/upload/blogs/24349_4c306c218b6cae9c6eb08d1cc635442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ed-kopilka.ru/upload/blogs/24349_4c306c218b6cae9c6eb08d1cc6354428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>3. В сфере литературной одаренности: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писать и сочинять рассказы и стихи;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может легко построить рассказ, начиная от завязки сюжета и кончая разрешением какого-либо конфликта;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рассказывая о чем-то, умеет хорошо придерживаться выбранного сюжета, не теряет основную мысль;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- придерживается только необходимых деталей в рассказах о событиях.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t>Оставляет главное, наиболее характерное;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выбирает в своих рассказах такие слова, которые хорошо передают эмоциональные состояния героев, их переживания, чувства;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умеет передавать в рассказах такие детали, которые важны для понимания события (что обычно не умеют делать его сверстники), и в то же время не упускает основной линии событий, о которых рассказывает;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склонен фантазировать, старается добавить что-то новое и необычное, когда рассказывает о чем-то уже знакомом и известном всем;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умеет в рассказе изобразить своих героев очень живыми, передает их характер, чувства, настроения.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2A18796" wp14:editId="59DB3346">
            <wp:extent cx="4924425" cy="5962650"/>
            <wp:effectExtent l="0" t="0" r="9525" b="0"/>
            <wp:docPr id="6" name="Рисунок 6" descr="http://ped-kopilka.ru/upload/blogs/24349_8cc05ecfa1d73cda6b847613ab7bba1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ed-kopilka.ru/upload/blogs/24349_8cc05ecfa1d73cda6b847613ab7bba1b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4.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>В сфере артистической одаренности: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легко входит в роль какого-либо персонажа: человека, животного и других;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интересуется актерской игрой;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меняет тональность и выражение голоса, когда изображает другого человека;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разыгрывая драматическую сцену, способен понять и изобразить конфликт;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склонен передавать чувства через мимику, жесты, движения;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стремится вызывать эмоциональные реакции у других людей, когда о чем-то с увлечением рассказывает;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 большой легкостью драматизирует, передает чувства и эмоциональные переживания;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игры–драматизации.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B74908" wp14:editId="1379A920">
            <wp:extent cx="5962650" cy="4686300"/>
            <wp:effectExtent l="0" t="0" r="0" b="0"/>
            <wp:docPr id="7" name="Рисунок 7" descr="http://ped-kopilka.ru/upload/blogs/24349_a6460c8e4e7efb30697151dd6eb8d38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ed-kopilka.ru/upload/blogs/24349_a6460c8e4e7efb30697151dd6eb8d386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5.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>В сфере технической одаренности: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интересуется механизмами и машинами;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может чинить легко испорченные приборы, использовать старые детали для создания новых поделок, игрушек, приборов;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разбираться в причинах и капризах механизмов, любит загадочные поломки и вопросы на «поиск»;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рисовать чертежи и схемы механизмов, разбираться в них;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читает (любит, когда ему читают) журналы и статьи о создании новых приборов, машин, механизмов;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обсуждать полезные события, изобретения, часто задумывается об этом;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проводит много времени над конструированием и воплощением собственных «проектов» (модели летательных аппаратов, автомобилей, кораблей);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быстро и легко осваивает компьютер.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91F757C" wp14:editId="06EAEFF7">
            <wp:extent cx="5962650" cy="4476750"/>
            <wp:effectExtent l="0" t="0" r="0" b="0"/>
            <wp:docPr id="8" name="Рисунок 8" descr="http://ped-kopilka.ru/upload/blogs/24349_7a15c1ccd43acfe058c34e272c6cd9e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ped-kopilka.ru/upload/blogs/24349_7a15c1ccd43acfe058c34e272c6cd9e9.jp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>6. В сфере лидерской одаренности: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инициативен в общении со сверстниками;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сохраняет уверенность в окружении незнакомых людей;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легко общается с детьми и взрослыми;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улавливает причины поступков других людей, мотивы их поведения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t>орошо понимает недосказанное;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часто руководит играми и занятиями других детей;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склонен принимать на себя ответственность, выходящую за рамки, характерные для возраста;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другие дети предпочитают выбирать его в качестве партнера по играм и занятиям;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обладает даром убеждения, способен внушать свои идеи другим.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3929362" wp14:editId="092D1323">
            <wp:extent cx="5962650" cy="5362575"/>
            <wp:effectExtent l="0" t="0" r="0" b="9525"/>
            <wp:docPr id="9" name="Рисунок 9" descr="http://ped-kopilka.ru/upload/blogs/24349_2d47372cc33f3af6f1db223a8dff609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ed-kopilka.ru/upload/blogs/24349_2d47372cc33f3af6f1db223a8dff609f.jp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7.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>В сфере спортивной одаренности: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энергичен, производит впечатление ребенка, нуждающегося в большом объеме движений;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участвовать в спортивных играх и состязаниях;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часто выигрывает в разных спортивных играх у сверстников;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бывает быстрее всех в детском саду, в классе;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движется легко, грациозно, имеет хорошую координацию движений;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ходить в походы, играть на открытых спортивных площадках;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предпочитает проводить свободное время в подвижных играх (хоккей, баскетбол, футбол);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физически выносливее сверстников.</w:t>
      </w: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00E43B1" wp14:editId="0E4795CD">
            <wp:extent cx="5962650" cy="5962650"/>
            <wp:effectExtent l="0" t="0" r="0" b="0"/>
            <wp:docPr id="10" name="Рисунок 10" descr="http://ped-kopilka.ru/upload/blogs/24349_f67d40745f22552ee32aae9f98e9540d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ed-kopilka.ru/upload/blogs/24349_f67d40745f22552ee32aae9f98e9540d.pn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8.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В сфере интеллектуальной одаренности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хорошо рассуждает, ясно мыслит, понимает недосказанное, улавливает причины и мотивы поступков других людей;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обладает хорошей памятью;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легко и быстро схватывает новый «учебный» материал;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задает очень много продуманных и оправданных ситуацией вопросов;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любит читать книги, причем по своей собственной «программе»;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t>обгоняет своих сверстников по учебе, причем не обязательно является «отличником», часто жалуется, что на официальных занятиях ему скучно;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гораздо лучше и шире многих своих сверстников информирован о событиях и проблемах, не касающихся его непосредственно (о мировой политике, экономике, науке и т.д.);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обладает чувством собственного достоинства и здравого смысла, рассудителен не по годам, даже расчетлив;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очень восприимчив, наблюдателен, быстро, но не обязательно остро, реагирует на все новое и неожиданное в жизни.</w:t>
      </w: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7F2D" w:rsidRPr="00637F2D" w:rsidRDefault="00637F2D" w:rsidP="00637F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637F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Обработка данных: 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t>То, в какой сфере у вас большее количество плюсов, именно этот вид одарённости у вашего ребёнка. Если у вас одинаковое количество плюсов по разным видам одарённости (например, художественно-эстетическая и артистическая), то у вашего ребёнка есть большие творческие возможности.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Благодаря работе с этой анкетой в моём классе определились так группы одарённости: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 сфере изобразительно-художественной одаренности: 7 уч-ся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Данная группа с удовольствием рисует и раскрашивает, принимает активное участие в выставках.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 сфере музыкальной одаренности: 3 уч-ся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К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t>роме того, что все они посещают музыкальную школу, они принимают участие в постановке и подготовке музыкальных номеров к концертам.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 сфере литературной одаренности: 1 уч-ся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Данный ребёнок хорошо описывает события из жизни класса и привлечён работать редактором классной газеты.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 сфере артистической одаренности: 3 уч-ся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Постановка сценок, театральных миниатюр не проходит без их активного участия.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 сфере технической одаренности: 2 уч-ся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Э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t>ти ребята радуют коллектив новинками моделирования, дают советы одноклассникам по созданию документов на ПК.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 сфере лидерской одаренности: 5 уч-ся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Данная группа ребят распределили позицию руководителей и командиров: коллектива и 4-х микро групп.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 В сфере спортивной одаренности: 4 уч-ся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Ежедневно проводят зарядку перед уроками и </w:t>
      </w:r>
      <w:proofErr w:type="spellStart"/>
      <w:r w:rsidRPr="00637F2D">
        <w:rPr>
          <w:rFonts w:ascii="Times New Roman" w:eastAsia="Times New Roman" w:hAnsi="Times New Roman" w:cs="Times New Roman"/>
          <w:sz w:val="24"/>
          <w:szCs w:val="24"/>
        </w:rPr>
        <w:t>физминутки</w:t>
      </w:r>
      <w:proofErr w:type="spellEnd"/>
      <w:r w:rsidRPr="00637F2D">
        <w:rPr>
          <w:rFonts w:ascii="Times New Roman" w:eastAsia="Times New Roman" w:hAnsi="Times New Roman" w:cs="Times New Roman"/>
          <w:sz w:val="24"/>
          <w:szCs w:val="24"/>
        </w:rPr>
        <w:t>, помощники учителя физкультуры, участники спортивных соревнований.</w:t>
      </w:r>
      <w:proofErr w:type="gramStart"/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>-</w:t>
      </w:r>
      <w:proofErr w:type="gramEnd"/>
      <w:r w:rsidRPr="00637F2D">
        <w:rPr>
          <w:rFonts w:ascii="Times New Roman" w:eastAsia="Times New Roman" w:hAnsi="Times New Roman" w:cs="Times New Roman"/>
          <w:sz w:val="24"/>
          <w:szCs w:val="24"/>
        </w:rPr>
        <w:t>В сфере интеллектуальной одаренности: 3 уч-ся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Ребята показывают высокий уровень </w:t>
      </w:r>
      <w:proofErr w:type="spellStart"/>
      <w:r w:rsidRPr="00637F2D">
        <w:rPr>
          <w:rFonts w:ascii="Times New Roman" w:eastAsia="Times New Roman" w:hAnsi="Times New Roman" w:cs="Times New Roman"/>
          <w:sz w:val="24"/>
          <w:szCs w:val="24"/>
        </w:rPr>
        <w:t>обученности</w:t>
      </w:r>
      <w:proofErr w:type="spellEnd"/>
      <w:r w:rsidRPr="00637F2D">
        <w:rPr>
          <w:rFonts w:ascii="Times New Roman" w:eastAsia="Times New Roman" w:hAnsi="Times New Roman" w:cs="Times New Roman"/>
          <w:sz w:val="24"/>
          <w:szCs w:val="24"/>
        </w:rPr>
        <w:t xml:space="preserve"> практически по всем предметам, активные участники всяческих олимпиад и конкурсов, консультанты.</w:t>
      </w:r>
      <w:r w:rsidRPr="00637F2D">
        <w:rPr>
          <w:rFonts w:ascii="Times New Roman" w:eastAsia="Times New Roman" w:hAnsi="Times New Roman" w:cs="Times New Roman"/>
          <w:sz w:val="24"/>
          <w:szCs w:val="24"/>
        </w:rPr>
        <w:br/>
        <w:t xml:space="preserve">Надеюсь, что диагностика поможет и Вам организовать воспитательную работу в классе так, чтобы каждый был на своём месте. </w:t>
      </w:r>
      <w:r w:rsidRPr="00637F2D">
        <w:rPr>
          <w:rFonts w:ascii="Times New Roman" w:eastAsia="Times New Roman" w:hAnsi="Times New Roman" w:cs="Times New Roman"/>
          <w:i/>
          <w:iCs/>
          <w:sz w:val="24"/>
          <w:szCs w:val="24"/>
        </w:rPr>
        <w:t>И помните: каждый ребёнок – талантлив!</w:t>
      </w:r>
    </w:p>
    <w:p w:rsidR="003423F5" w:rsidRDefault="003423F5"/>
    <w:sectPr w:rsidR="0034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F2D"/>
    <w:rsid w:val="003423F5"/>
    <w:rsid w:val="006330ED"/>
    <w:rsid w:val="0063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F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F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5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9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1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2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1501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2016-08-24T07:31:00Z</dcterms:created>
  <dcterms:modified xsi:type="dcterms:W3CDTF">2016-08-24T07:41:00Z</dcterms:modified>
</cp:coreProperties>
</file>